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Override PartName="/word/intelligence2.xml" ContentType="application/vnd.ms-office.intelligence2+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xmlns:a14="http://schemas.microsoft.com/office/drawing/2010/main" mc:Ignorable="w14 wp14 w15">
  <w:body>
    <w:p xmlns:wp14="http://schemas.microsoft.com/office/word/2010/wordml" w14:paraId="1FF5A6FB" wp14:textId="77777777">
      <w:pPr>
        <w:pStyle w:val="Normal"/>
        <w:shd w:val="clear" w:color="auto" w:fill="C2D69B" w:themeFill="accent3" w:themeFillTint="99"/>
        <w:jc w:val="center"/>
        <w:rPr>
          <w:b/>
          <w:b/>
          <w:sz w:val="22"/>
          <w:szCs w:val="22"/>
          <w:u w:val="single"/>
        </w:rPr>
      </w:pPr>
      <w:r>
        <w:rPr>
          <w:b/>
          <w:sz w:val="22"/>
          <w:szCs w:val="22"/>
          <w:u w:val="single"/>
        </w:rPr>
        <w:t>ESTUDO TÉCNICO PRELIMINAR PARA AQUISIÇÃO</w:t>
      </w:r>
    </w:p>
    <w:p xmlns:wp14="http://schemas.microsoft.com/office/word/2010/wordml" w:rsidP="03185F5F" w14:paraId="1B6D8C0B" wp14:textId="16B74AC1">
      <w:pPr>
        <w:pStyle w:val="Normal"/>
        <w:spacing w:line="276" w:lineRule="auto"/>
        <w:ind w:left="0"/>
        <w:jc w:val="both"/>
        <w:rPr>
          <w:sz w:val="22"/>
          <w:szCs w:val="22"/>
        </w:rPr>
      </w:pPr>
      <w:r w:rsidRPr="1C3ACA65" w:rsidR="14AF084A">
        <w:rPr>
          <w:sz w:val="22"/>
          <w:szCs w:val="22"/>
        </w:rPr>
        <w:t xml:space="preserve">O presente documento visa analisar a viabilidade da futura </w:t>
      </w:r>
      <w:r w:rsidRPr="1C3ACA65" w:rsidR="18B7C62A">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pt-BR"/>
        </w:rPr>
        <w:t>Aquisição de Cobertores e Colchões de solteiro, para distribuição a indivíduos e famílias em situação de risco e/ou vulnerabilidade social atendidas pela Secretária de Assistência Social e Assuntos da Família</w:t>
      </w:r>
      <w:r w:rsidRPr="1C3ACA65" w:rsidR="14AF084A">
        <w:rPr>
          <w:b w:val="1"/>
          <w:bCs w:val="1"/>
          <w:i w:val="1"/>
          <w:iCs w:val="1"/>
          <w:sz w:val="22"/>
          <w:szCs w:val="22"/>
        </w:rPr>
        <w:t>,</w:t>
      </w:r>
      <w:r w:rsidRPr="1C3ACA65" w:rsidR="14AF084A">
        <w:rPr>
          <w:sz w:val="22"/>
          <w:szCs w:val="22"/>
        </w:rPr>
        <w:t xml:space="preserve"> bem como, compilar as demandas e os elementos essenciais que servirã</w:t>
      </w:r>
      <w:r w:rsidRPr="1C3ACA65" w:rsidR="14AF084A">
        <w:rPr>
          <w:b w:val="0"/>
          <w:bCs w:val="0"/>
          <w:sz w:val="22"/>
          <w:szCs w:val="22"/>
        </w:rPr>
        <w:t>o para compor o Termo de Re</w:t>
      </w:r>
      <w:r w:rsidRPr="1C3ACA65" w:rsidR="14AF084A">
        <w:rPr>
          <w:sz w:val="22"/>
          <w:szCs w:val="22"/>
        </w:rPr>
        <w:t>ferência de forma a melhor atender as necessidades da Secretaria de Assistência Social e Assuntos da Família do Município de Ban</w:t>
      </w:r>
      <w:r w:rsidRPr="1C3ACA65" w:rsidR="14AF084A">
        <w:rPr>
          <w:b w:val="0"/>
          <w:bCs w:val="0"/>
          <w:sz w:val="22"/>
          <w:szCs w:val="22"/>
        </w:rPr>
        <w:t>deirantes-Pr.</w:t>
      </w:r>
    </w:p>
    <w:p xmlns:wp14="http://schemas.microsoft.com/office/word/2010/wordml" w14:paraId="5E7375D6" wp14:textId="77777777">
      <w:pPr>
        <w:pStyle w:val="Normal"/>
        <w:shd w:val="clear" w:color="auto" w:fill="C2D69B" w:themeFill="accent3" w:themeFillTint="99"/>
        <w:ind w:left="0" w:hanging="2"/>
        <w:rPr>
          <w:b/>
          <w:b/>
          <w:sz w:val="22"/>
          <w:szCs w:val="22"/>
          <w:u w:val="single"/>
        </w:rPr>
      </w:pPr>
      <w:r>
        <w:rPr>
          <w:b/>
          <w:sz w:val="22"/>
          <w:szCs w:val="22"/>
          <w:u w:val="single"/>
        </w:rPr>
        <w:t>I – Informações Gerais:</w:t>
      </w:r>
    </w:p>
    <w:tbl>
      <w:tblPr>
        <w:tblW w:w="9781" w:type="dxa"/>
        <w:jc w:val="left"/>
        <w:tblInd w:w="-5" w:type="dxa"/>
        <w:tblLayout w:type="fixed"/>
        <w:tblCellMar>
          <w:top w:w="55" w:type="dxa"/>
          <w:left w:w="55" w:type="dxa"/>
          <w:bottom w:w="55" w:type="dxa"/>
          <w:right w:w="55" w:type="dxa"/>
        </w:tblCellMar>
        <w:tblLook w:val="04a0" w:firstRow="1" w:lastRow="0" w:firstColumn="1" w:lastColumn="0" w:noHBand="0" w:noVBand="1"/>
      </w:tblPr>
      <w:tblGrid>
        <w:gridCol w:w="3084"/>
        <w:gridCol w:w="6696"/>
      </w:tblGrid>
      <w:tr xmlns:wp14="http://schemas.microsoft.com/office/word/2010/wordml" w:rsidTr="4F46FB77" w14:paraId="4403419E"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257F81B5"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1. Número do Processo Administrativo:</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672A6659" wp14:textId="77777777">
            <w:pPr>
              <w:pStyle w:val="Normal"/>
              <w:widowControl w:val="false"/>
              <w:tabs>
                <w:tab w:val="clear" w:pos="720"/>
                <w:tab w:val="right" w:leader="none" w:pos="9071"/>
              </w:tabs>
              <w:spacing w:line="240" w:lineRule="auto"/>
              <w:ind w:left="0" w:hanging="2"/>
              <w:jc w:val="both"/>
              <w:textAlignment w:val="baseline"/>
              <w:rPr>
                <w:rFonts w:eastAsia="SimSun"/>
                <w:kern w:val="2"/>
                <w:sz w:val="22"/>
                <w:szCs w:val="22"/>
                <w:lang w:eastAsia="zh-CN" w:bidi="hi-IN"/>
              </w:rPr>
            </w:pPr>
            <w:r>
              <w:rPr>
                <w:rFonts w:eastAsia="SimSun"/>
                <w:kern w:val="2"/>
                <w:sz w:val="22"/>
                <w:szCs w:val="22"/>
                <w:lang w:eastAsia="zh-CN" w:bidi="hi-IN"/>
              </w:rPr>
            </w:r>
          </w:p>
        </w:tc>
      </w:tr>
      <w:tr xmlns:wp14="http://schemas.microsoft.com/office/word/2010/wordml" w:rsidTr="4F46FB77" w14:paraId="40D20203"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253EF176"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2. Setor Requisitante:</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7FB7872D" wp14:textId="77777777">
            <w:pPr>
              <w:pStyle w:val="Normal"/>
              <w:widowControl w:val="false"/>
              <w:tabs>
                <w:tab w:val="clear" w:pos="720"/>
                <w:tab w:val="right" w:leader="none" w:pos="9071"/>
              </w:tabs>
              <w:spacing w:line="240" w:lineRule="auto"/>
              <w:ind w:left="0" w:hanging="2"/>
              <w:jc w:val="both"/>
              <w:textAlignment w:val="baseline"/>
              <w:rPr>
                <w:rFonts w:eastAsia="SimSun"/>
                <w:kern w:val="2"/>
                <w:sz w:val="22"/>
                <w:szCs w:val="22"/>
                <w:u w:val="none"/>
                <w:lang w:eastAsia="zh-CN" w:bidi="hi-IN"/>
              </w:rPr>
            </w:pPr>
            <w:r>
              <w:rPr>
                <w:rFonts w:eastAsia="SimSun"/>
                <w:sz w:val="22"/>
                <w:szCs w:val="22"/>
                <w:u w:val="none"/>
                <w:lang w:eastAsia="zh-CN" w:bidi="hi-IN"/>
              </w:rPr>
              <w:t>SECRETÁRIA DE ASSISTÊNCIA SOCIAL E ASSUNTOS DA FAMÍLIA</w:t>
            </w:r>
          </w:p>
        </w:tc>
      </w:tr>
      <w:tr xmlns:wp14="http://schemas.microsoft.com/office/word/2010/wordml" w:rsidTr="4F46FB77" w14:paraId="374B4E76" wp14:textId="77777777">
        <w:trPr>
          <w:trHeight w:val="328" w:hRule="atLeast"/>
        </w:trPr>
        <w:tc>
          <w:tcPr>
            <w:tcW w:w="3084"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14:paraId="4B6B3AA2" wp14:textId="77777777">
            <w:pPr>
              <w:pStyle w:val="Normal"/>
              <w:widowControl w:val="false"/>
              <w:tabs>
                <w:tab w:val="clear" w:pos="720"/>
                <w:tab w:val="right" w:leader="none" w:pos="9071"/>
              </w:tabs>
              <w:spacing w:line="240" w:lineRule="auto"/>
              <w:ind w:left="0" w:hanging="2"/>
              <w:jc w:val="both"/>
              <w:textAlignment w:val="baseline"/>
              <w:rPr>
                <w:rFonts w:eastAsia="SimSun"/>
                <w:b/>
                <w:b/>
                <w:bCs/>
                <w:kern w:val="2"/>
                <w:sz w:val="22"/>
                <w:szCs w:val="22"/>
                <w:lang w:eastAsia="zh-CN" w:bidi="hi-IN"/>
              </w:rPr>
            </w:pPr>
            <w:r>
              <w:rPr>
                <w:rFonts w:eastAsia="SimSun"/>
                <w:b/>
                <w:bCs/>
                <w:kern w:val="2"/>
                <w:sz w:val="22"/>
                <w:szCs w:val="22"/>
                <w:lang w:eastAsia="zh-CN" w:bidi="hi-IN"/>
              </w:rPr>
              <w:t>3. Equipe de Planejamento da Contratação:</w:t>
            </w:r>
          </w:p>
        </w:tc>
        <w:tc>
          <w:tcPr>
            <w:tcW w:w="6696" w:type="dxa"/>
            <w:tcBorders>
              <w:top w:val="single" w:color="E36C0A" w:themeColor="accent6" w:themeShade="BF" w:sz="4" w:space="0"/>
              <w:left w:val="single" w:color="E36C0A" w:themeColor="accent6" w:themeShade="BF" w:sz="4" w:space="0"/>
              <w:bottom w:val="single" w:color="E36C0A" w:themeColor="accent6" w:themeShade="BF" w:sz="4" w:space="0"/>
              <w:right w:val="single" w:color="E36C0A" w:themeColor="accent6" w:themeShade="BF" w:sz="4" w:space="0"/>
            </w:tcBorders>
            <w:tcMar/>
          </w:tcPr>
          <w:p w:rsidP="4F46FB77" w14:paraId="4E80EAFE" wp14:textId="1D8B7B23">
            <w:pPr>
              <w:pStyle w:val="Normal"/>
              <w:widowControl w:val="0"/>
              <w:tabs>
                <w:tab w:val="clear" w:pos="720"/>
                <w:tab w:val="right" w:leader="none" w:pos="9071"/>
              </w:tabs>
              <w:bidi w:val="0"/>
              <w:spacing w:before="0" w:beforeAutospacing="off" w:after="0" w:afterAutospacing="off" w:line="240" w:lineRule="auto"/>
              <w:ind w:left="0" w:right="0" w:hanging="2"/>
              <w:jc w:val="both"/>
              <w:rPr>
                <w:rFonts w:eastAsia="SimSun"/>
                <w:sz w:val="22"/>
                <w:szCs w:val="22"/>
                <w:lang w:eastAsia="zh-CN" w:bidi="hi-IN"/>
              </w:rPr>
            </w:pPr>
            <w:r w:rsidRPr="4F46FB77" w:rsidR="221CC3D0">
              <w:rPr>
                <w:rFonts w:eastAsia="SimSun"/>
                <w:sz w:val="22"/>
                <w:szCs w:val="22"/>
                <w:lang w:eastAsia="zh-CN" w:bidi="hi-IN"/>
              </w:rPr>
              <w:t>WANDA STORER</w:t>
            </w:r>
          </w:p>
          <w:p w:rsidP="4F46FB77" w14:paraId="2E4D3354" wp14:textId="363DF236">
            <w:pPr>
              <w:pStyle w:val="Normal"/>
              <w:widowControl w:val="0"/>
              <w:tabs>
                <w:tab w:val="clear" w:pos="720"/>
                <w:tab w:val="right" w:leader="none" w:pos="9071"/>
              </w:tabs>
              <w:bidi w:val="0"/>
              <w:spacing w:before="0" w:beforeAutospacing="off" w:after="0" w:afterAutospacing="off" w:line="240" w:lineRule="auto"/>
              <w:ind w:left="0" w:right="0" w:hanging="2"/>
              <w:jc w:val="both"/>
              <w:rPr>
                <w:rFonts w:eastAsia="SimSun"/>
                <w:sz w:val="22"/>
                <w:szCs w:val="22"/>
                <w:highlight w:val="yellow"/>
                <w:lang w:eastAsia="zh-CN" w:bidi="hi-IN"/>
              </w:rPr>
            </w:pPr>
            <w:r w:rsidRPr="4F46FB77" w:rsidR="4F46FB77">
              <w:rPr>
                <w:rFonts w:eastAsia="SimSun"/>
                <w:sz w:val="22"/>
                <w:szCs w:val="22"/>
                <w:lang w:eastAsia="zh-CN" w:bidi="hi-IN"/>
              </w:rPr>
              <w:t xml:space="preserve">CIRLEI SOCORRO JUSTO DOS SANTOS -   Portaria Nº </w:t>
            </w:r>
            <w:r w:rsidRPr="4F46FB77" w:rsidR="13CA89E4">
              <w:rPr>
                <w:rFonts w:eastAsia="SimSun"/>
                <w:sz w:val="22"/>
                <w:szCs w:val="22"/>
                <w:lang w:eastAsia="zh-CN" w:bidi="hi-IN"/>
              </w:rPr>
              <w:t>1.967/2025</w:t>
            </w:r>
          </w:p>
        </w:tc>
      </w:tr>
    </w:tbl>
    <w:p xmlns:wp14="http://schemas.microsoft.com/office/word/2010/wordml" w14:paraId="2E2F0EE6"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II – Diagnóstico da Situação Atual:</w:t>
      </w:r>
    </w:p>
    <w:p xmlns:wp14="http://schemas.microsoft.com/office/word/2010/wordml" w14:paraId="75CBE9FA" wp14:textId="77777777">
      <w:pPr>
        <w:pStyle w:val="ListParagraph"/>
        <w:numPr>
          <w:ilvl w:val="0"/>
          <w:numId w:val="1"/>
        </w:numPr>
        <w:tabs>
          <w:tab w:val="clear" w:pos="720"/>
          <w:tab w:val="left" w:leader="none" w:pos="567"/>
        </w:tabs>
        <w:jc w:val="both"/>
        <w:rPr>
          <w:b/>
          <w:b/>
          <w:sz w:val="22"/>
          <w:szCs w:val="22"/>
        </w:rPr>
      </w:pPr>
      <w:r w:rsidRPr="71625A74" w:rsidR="14AF084A">
        <w:rPr>
          <w:b w:val="1"/>
          <w:bCs w:val="1"/>
          <w:sz w:val="22"/>
          <w:szCs w:val="22"/>
        </w:rPr>
        <w:t>Descrição do problema a ser resolvido ou da necessidade apresentada (artigo 15, caput, §1º do Decreto nº 3.537/2023):</w:t>
      </w:r>
    </w:p>
    <w:p w:rsidR="396C4A6B" w:rsidP="71625A74" w:rsidRDefault="396C4A6B" w14:paraId="4232704A" w14:textId="3A0A3FB3">
      <w:pPr>
        <w:spacing w:before="240" w:beforeAutospacing="off" w:after="240" w:afterAutospacing="off"/>
      </w:pPr>
      <w:r w:rsidRPr="71625A74" w:rsidR="396C4A6B">
        <w:rPr>
          <w:rFonts w:ascii="Times New Roman" w:hAnsi="Times New Roman" w:eastAsia="Times New Roman" w:cs="Times New Roman"/>
          <w:noProof w:val="0"/>
          <w:sz w:val="24"/>
          <w:szCs w:val="24"/>
          <w:lang w:val="pt-BR"/>
        </w:rPr>
        <w:t>A Secretaria de Assistência Social e Assuntos da Família tem como atribuição prestar suporte a indivíduos e famílias em situação de vulnerabilidade social, garantindo o acesso a bens essenciais para sua proteção e dignidade.</w:t>
      </w:r>
    </w:p>
    <w:p w:rsidR="396C4A6B" w:rsidP="71625A74" w:rsidRDefault="396C4A6B" w14:paraId="32C4EF90" w14:textId="2BDAEB25">
      <w:pPr>
        <w:spacing w:before="240" w:beforeAutospacing="off" w:after="240" w:afterAutospacing="off"/>
      </w:pPr>
      <w:r w:rsidRPr="71625A74" w:rsidR="396C4A6B">
        <w:rPr>
          <w:rFonts w:ascii="Times New Roman" w:hAnsi="Times New Roman" w:eastAsia="Times New Roman" w:cs="Times New Roman"/>
          <w:noProof w:val="0"/>
          <w:sz w:val="24"/>
          <w:szCs w:val="24"/>
          <w:lang w:val="pt-BR"/>
        </w:rPr>
        <w:t xml:space="preserve">Dentre as necessidades identificadas, destaca-se a carência de </w:t>
      </w:r>
      <w:r w:rsidRPr="71625A74" w:rsidR="396C4A6B">
        <w:rPr>
          <w:rFonts w:ascii="Times New Roman" w:hAnsi="Times New Roman" w:eastAsia="Times New Roman" w:cs="Times New Roman"/>
          <w:b w:val="1"/>
          <w:bCs w:val="1"/>
          <w:noProof w:val="0"/>
          <w:sz w:val="24"/>
          <w:szCs w:val="24"/>
          <w:lang w:val="pt-BR"/>
        </w:rPr>
        <w:t>cobertores e colchões de solteiro</w:t>
      </w:r>
      <w:r w:rsidRPr="71625A74" w:rsidR="396C4A6B">
        <w:rPr>
          <w:rFonts w:ascii="Times New Roman" w:hAnsi="Times New Roman" w:eastAsia="Times New Roman" w:cs="Times New Roman"/>
          <w:noProof w:val="0"/>
          <w:sz w:val="24"/>
          <w:szCs w:val="24"/>
          <w:lang w:val="pt-BR"/>
        </w:rPr>
        <w:t xml:space="preserve"> para atender pessoas em situação de risco social, incluindo aquelas em condição de desabrigo, vítimas de desastres naturais, acolhidas provisoriamente ou que enfrentam dificuldades socioeconômicas severas.</w:t>
      </w:r>
    </w:p>
    <w:p xmlns:wp14="http://schemas.microsoft.com/office/word/2010/wordml" w:rsidP="44935C3C" w14:paraId="41559263" wp14:textId="6192C535">
      <w:pPr>
        <w:spacing w:before="240" w:beforeAutospacing="off" w:after="240" w:afterAutospacing="off" w:line="276" w:lineRule="auto"/>
        <w:ind/>
      </w:pPr>
      <w:r w:rsidRPr="44935C3C" w:rsidR="73C979F3">
        <w:rPr>
          <w:rFonts w:ascii="Times New Roman" w:hAnsi="Times New Roman" w:eastAsia="Times New Roman" w:cs="Times New Roman"/>
          <w:noProof w:val="0"/>
          <w:sz w:val="24"/>
          <w:szCs w:val="24"/>
          <w:lang w:val="pt-BR"/>
        </w:rPr>
        <w:t>A indisponibilidade desses itens compromete a assistência prestada, podendo expor os beneficiários a condições inadequadas de conforto e segurança, especialmente em períodos de baixas temperaturas. Dessa forma, a aquisição desses materiais se faz imprescindível para garantir um atendimento humanizado e eficaz dentro da política de assistência social do município.</w:t>
      </w:r>
    </w:p>
    <w:p w:rsidR="44935C3C" w:rsidP="44935C3C" w:rsidRDefault="44935C3C" w14:paraId="29F53D61" w14:textId="6EF348E6">
      <w:pPr>
        <w:spacing w:before="240" w:beforeAutospacing="off" w:after="240" w:afterAutospacing="off"/>
        <w:rPr>
          <w:rFonts w:ascii="Times New Roman" w:hAnsi="Times New Roman" w:eastAsia="Times New Roman" w:cs="Times New Roman"/>
          <w:noProof w:val="0"/>
          <w:sz w:val="24"/>
          <w:szCs w:val="24"/>
          <w:lang w:val="pt-BR"/>
        </w:rPr>
      </w:pPr>
    </w:p>
    <w:p xmlns:wp14="http://schemas.microsoft.com/office/word/2010/wordml" w14:paraId="02EB378F" wp14:textId="77777777">
      <w:pPr>
        <w:pStyle w:val="Normal"/>
        <w:suppressAutoHyphens w:val="false"/>
        <w:spacing w:line="240" w:lineRule="auto"/>
        <w:ind w:left="0" w:hanging="0"/>
        <w:jc w:val="both"/>
        <w:rPr>
          <w:sz w:val="22"/>
          <w:szCs w:val="22"/>
        </w:rPr>
      </w:pPr>
      <w:r>
        <w:rPr>
          <w:sz w:val="22"/>
          <w:szCs w:val="22"/>
        </w:rPr>
      </w:r>
    </w:p>
    <w:p xmlns:wp14="http://schemas.microsoft.com/office/word/2010/wordml" w14:paraId="20CFEA19" wp14:textId="77777777">
      <w:pPr>
        <w:pStyle w:val="ListParagraph"/>
        <w:numPr>
          <w:ilvl w:val="0"/>
          <w:numId w:val="1"/>
        </w:numPr>
        <w:suppressAutoHyphens w:val="false"/>
        <w:spacing w:line="240" w:lineRule="auto"/>
        <w:jc w:val="both"/>
        <w:textAlignment w:val="auto"/>
        <w:rPr>
          <w:b/>
          <w:b/>
          <w:sz w:val="22"/>
          <w:szCs w:val="22"/>
        </w:rPr>
      </w:pPr>
      <w:r>
        <w:rPr>
          <w:b/>
          <w:sz w:val="22"/>
          <w:szCs w:val="22"/>
        </w:rPr>
        <w:t>Alinhamento entre a contratação e o planejamento da Administração (artigo 15, §1º, II, do Decreto nº 3.537/2023):</w:t>
      </w:r>
    </w:p>
    <w:p xmlns:wp14="http://schemas.microsoft.com/office/word/2010/wordml" w:rsidP="0C0355FC" w14:paraId="1E9BDA5B" wp14:textId="77777777">
      <w:pPr>
        <w:pStyle w:val="NoSpacing"/>
        <w:jc w:val="both"/>
        <w:rPr>
          <w:rFonts w:ascii="Times New Roman" w:hAnsi="Times New Roman" w:cs="Times New Roman"/>
          <w:sz w:val="24"/>
          <w:szCs w:val="24"/>
        </w:rPr>
      </w:pPr>
      <w:r w:rsidRPr="0C0355FC" w:rsidR="14AF084A">
        <w:rPr>
          <w:rFonts w:cs="Times New Roman"/>
          <w:sz w:val="24"/>
          <w:szCs w:val="24"/>
        </w:rPr>
        <w:t xml:space="preserve">Considerando que o objeto da contratação não se enquadra como sendo bem de luxo, conforme previsão legal no artigo 384 e seguintes do Decreto nº 3.537, de 09 de maio de 2023, pois, os serviços aqui tratados são caracterizados como bens comuns, e existe </w:t>
      </w:r>
      <w:bookmarkStart w:name="_Hlk170888159" w:id="0"/>
      <w:r w:rsidRPr="0C0355FC" w:rsidR="14AF084A">
        <w:rPr>
          <w:rFonts w:cs="Times New Roman"/>
          <w:sz w:val="24"/>
          <w:szCs w:val="24"/>
        </w:rPr>
        <w:t xml:space="preserve">a necessidade de realização de processo anual para sua contratação a fim de suprir demanda </w:t>
      </w:r>
      <w:bookmarkEnd w:id="0"/>
      <w:r w:rsidRPr="0C0355FC" w:rsidR="14AF084A">
        <w:rPr>
          <w:rFonts w:cs="Times New Roman"/>
          <w:sz w:val="24"/>
          <w:szCs w:val="24"/>
        </w:rPr>
        <w:t>da Secretaria de Assistência Social e Assuntos da Família.</w:t>
      </w:r>
      <w:r w:rsidRPr="0C0355FC" w:rsidR="14AF084A">
        <w:rPr>
          <w:rFonts w:cs="Times New Roman"/>
          <w:sz w:val="24"/>
          <w:szCs w:val="24"/>
        </w:rPr>
        <w:t xml:space="preserve"> </w:t>
      </w:r>
    </w:p>
    <w:p xmlns:wp14="http://schemas.microsoft.com/office/word/2010/wordml" w14:paraId="6A05A809" wp14:textId="77777777">
      <w:pPr>
        <w:pStyle w:val="NoSpacing"/>
        <w:jc w:val="both"/>
        <w:rPr>
          <w:rFonts w:ascii="Times New Roman" w:hAnsi="Times New Roman" w:cs="Times New Roman"/>
          <w:sz w:val="24"/>
          <w:szCs w:val="24"/>
        </w:rPr>
      </w:pPr>
      <w:r>
        <w:rPr>
          <w:rFonts w:cs="Times New Roman"/>
          <w:sz w:val="24"/>
          <w:szCs w:val="24"/>
        </w:rPr>
      </w:r>
    </w:p>
    <w:p xmlns:wp14="http://schemas.microsoft.com/office/word/2010/wordml" w:rsidP="0C0355FC" w14:paraId="432FE8EB" wp14:textId="1F99665D">
      <w:pPr>
        <w:pStyle w:val="NoSpacing"/>
        <w:jc w:val="both"/>
        <w:rPr>
          <w:rFonts w:cs="Times New Roman"/>
          <w:b w:val="1"/>
          <w:b/>
          <w:bCs w:val="1"/>
          <w:sz w:val="24"/>
          <w:szCs w:val="24"/>
        </w:rPr>
      </w:pPr>
      <w:r w:rsidRPr="1E17A7AE" w:rsidR="0C0355FC">
        <w:rPr>
          <w:rFonts w:cs="Times New Roman"/>
          <w:b w:val="1"/>
          <w:bCs w:val="1"/>
          <w:sz w:val="24"/>
          <w:szCs w:val="24"/>
        </w:rPr>
        <w:t xml:space="preserve">Previsão no PAC: Publicado no Diário Oficial Eletrônico nos dias </w:t>
      </w:r>
      <w:r w:rsidRPr="1E17A7AE" w:rsidR="1569C8C5">
        <w:rPr>
          <w:rFonts w:cs="Times New Roman"/>
          <w:b w:val="1"/>
          <w:bCs w:val="1"/>
          <w:sz w:val="24"/>
          <w:szCs w:val="24"/>
        </w:rPr>
        <w:t>06</w:t>
      </w:r>
      <w:r w:rsidRPr="1E17A7AE" w:rsidR="0C0355FC">
        <w:rPr>
          <w:rFonts w:cs="Times New Roman"/>
          <w:b w:val="1"/>
          <w:bCs w:val="1"/>
          <w:sz w:val="24"/>
          <w:szCs w:val="24"/>
        </w:rPr>
        <w:t xml:space="preserve"> </w:t>
      </w:r>
      <w:r w:rsidRPr="1E17A7AE" w:rsidR="0C0355FC">
        <w:rPr>
          <w:rFonts w:cs="Times New Roman"/>
          <w:b w:val="1"/>
          <w:bCs w:val="1"/>
          <w:sz w:val="24"/>
          <w:szCs w:val="24"/>
        </w:rPr>
        <w:t xml:space="preserve">de </w:t>
      </w:r>
      <w:r w:rsidRPr="1E17A7AE" w:rsidR="619A2282">
        <w:rPr>
          <w:rFonts w:cs="Times New Roman"/>
          <w:b w:val="1"/>
          <w:bCs w:val="1"/>
          <w:sz w:val="24"/>
          <w:szCs w:val="24"/>
        </w:rPr>
        <w:t>fevereiro</w:t>
      </w:r>
      <w:r w:rsidRPr="1E17A7AE" w:rsidR="0C0355FC">
        <w:rPr>
          <w:rFonts w:cs="Times New Roman"/>
          <w:b w:val="1"/>
          <w:bCs w:val="1"/>
          <w:sz w:val="24"/>
          <w:szCs w:val="24"/>
        </w:rPr>
        <w:t xml:space="preserve"> </w:t>
      </w:r>
      <w:r w:rsidRPr="1E17A7AE" w:rsidR="0C0355FC">
        <w:rPr>
          <w:rFonts w:cs="Times New Roman"/>
          <w:b w:val="1"/>
          <w:bCs w:val="1"/>
          <w:sz w:val="24"/>
          <w:szCs w:val="24"/>
        </w:rPr>
        <w:t>de 202</w:t>
      </w:r>
      <w:r w:rsidRPr="1E17A7AE" w:rsidR="474DD992">
        <w:rPr>
          <w:rFonts w:cs="Times New Roman"/>
          <w:b w:val="1"/>
          <w:bCs w:val="1"/>
          <w:sz w:val="24"/>
          <w:szCs w:val="24"/>
        </w:rPr>
        <w:t>5</w:t>
      </w:r>
      <w:r w:rsidRPr="1E17A7AE" w:rsidR="0C0355FC">
        <w:rPr>
          <w:rFonts w:cs="Times New Roman"/>
          <w:b w:val="1"/>
          <w:bCs w:val="1"/>
          <w:sz w:val="24"/>
          <w:szCs w:val="24"/>
        </w:rPr>
        <w:t xml:space="preserve">, página </w:t>
      </w:r>
      <w:r w:rsidRPr="1E17A7AE" w:rsidR="4C046459">
        <w:rPr>
          <w:rFonts w:cs="Times New Roman"/>
          <w:b w:val="1"/>
          <w:bCs w:val="1"/>
          <w:sz w:val="24"/>
          <w:szCs w:val="24"/>
        </w:rPr>
        <w:t>32</w:t>
      </w:r>
      <w:r w:rsidRPr="1E17A7AE" w:rsidR="0C0355FC">
        <w:rPr>
          <w:rFonts w:cs="Times New Roman"/>
          <w:b w:val="1"/>
          <w:bCs w:val="1"/>
          <w:sz w:val="24"/>
          <w:szCs w:val="24"/>
        </w:rPr>
        <w:t>.</w:t>
      </w:r>
    </w:p>
    <w:tbl>
      <w:tblPr>
        <w:tblStyle w:val="Tabelacomgrade"/>
        <w:tblW w:w="9778" w:type="dxa"/>
        <w:jc w:val="left"/>
        <w:tblInd w:w="-2" w:type="dxa"/>
        <w:tblLayout w:type="fixed"/>
        <w:tblCellMar>
          <w:top w:w="0" w:type="dxa"/>
          <w:left w:w="108" w:type="dxa"/>
          <w:bottom w:w="0" w:type="dxa"/>
          <w:right w:w="108" w:type="dxa"/>
        </w:tblCellMar>
        <w:tblLook w:val="04a0" w:firstRow="1" w:lastRow="0" w:firstColumn="1" w:lastColumn="0" w:noHBand="0" w:noVBand="1"/>
      </w:tblPr>
      <w:tblGrid>
        <w:gridCol w:w="3398"/>
        <w:gridCol w:w="6379"/>
      </w:tblGrid>
      <w:tr xmlns:wp14="http://schemas.microsoft.com/office/word/2010/wordml" w:rsidTr="1DD9E5BF" w14:paraId="65C426D9" wp14:textId="77777777">
        <w:trPr>
          <w:trHeight w:val="256" w:hRule="atLeast"/>
        </w:trPr>
        <w:tc>
          <w:tcPr>
            <w:tcW w:w="3398" w:type="dxa"/>
            <w:tcBorders/>
            <w:tcMar/>
          </w:tcPr>
          <w:p w14:paraId="3549CDA1" wp14:textId="21E3D18D">
            <w:pPr>
              <w:pStyle w:val="Normal"/>
              <w:widowControl w:val="0"/>
              <w:suppressAutoHyphens w:val="true"/>
              <w:spacing w:before="0" w:after="0"/>
              <w:ind w:left="0" w:hanging="2"/>
              <w:jc w:val="left"/>
              <w:rPr>
                <w:sz w:val="22"/>
                <w:szCs w:val="22"/>
              </w:rPr>
            </w:pPr>
            <w:proofErr w:type="gramStart"/>
            <w:r w:rsidRPr="1E17A7AE" w:rsidR="1E17A7AE">
              <w:rPr>
                <w:rFonts w:eastAsia="Times New Roman" w:cs="Times New Roman"/>
                <w:b w:val="1"/>
                <w:bCs w:val="1"/>
                <w:kern w:val="0"/>
                <w:sz w:val="22"/>
                <w:szCs w:val="22"/>
                <w:lang w:val="pt-BR" w:eastAsia="pt-BR" w:bidi="ar-SA"/>
              </w:rPr>
              <w:t>( x</w:t>
            </w:r>
            <w:proofErr w:type="gramEnd"/>
            <w:r w:rsidRPr="1E17A7AE" w:rsidR="1E17A7AE">
              <w:rPr>
                <w:rFonts w:eastAsia="Times New Roman" w:cs="Times New Roman"/>
                <w:b w:val="1"/>
                <w:bCs w:val="1"/>
                <w:kern w:val="0"/>
                <w:sz w:val="22"/>
                <w:szCs w:val="22"/>
                <w:lang w:val="pt-BR" w:eastAsia="pt-BR" w:bidi="ar-SA"/>
              </w:rPr>
              <w:t xml:space="preserve"> ) Sim</w:t>
            </w:r>
            <w:r w:rsidR="1E17A7AE">
              <w:rPr>
                <w:rFonts w:eastAsia="Times New Roman" w:cs="Times New Roman"/>
                <w:kern w:val="0"/>
                <w:sz w:val="22"/>
                <w:szCs w:val="22"/>
                <w:lang w:val="pt-BR" w:eastAsia="pt-BR" w:bidi="ar-SA"/>
              </w:rPr>
              <w:t xml:space="preserve"> – Especificar Ano: 202</w:t>
            </w:r>
            <w:r w:rsidR="79400AF0">
              <w:rPr>
                <w:rFonts w:eastAsia="Times New Roman" w:cs="Times New Roman"/>
                <w:kern w:val="0"/>
                <w:sz w:val="22"/>
                <w:szCs w:val="22"/>
                <w:lang w:val="pt-BR" w:eastAsia="pt-BR" w:bidi="ar-SA"/>
              </w:rPr>
              <w:t xml:space="preserve">5</w:t>
            </w:r>
          </w:p>
        </w:tc>
        <w:tc>
          <w:tcPr>
            <w:tcW w:w="6379" w:type="dxa"/>
            <w:tcBorders/>
            <w:tcMar/>
          </w:tcPr>
          <w:p w14:paraId="7FD0B946" wp14:textId="77777777">
            <w:pPr>
              <w:pStyle w:val="Normal"/>
              <w:widowControl w:val="false"/>
              <w:suppressAutoHyphens w:val="true"/>
              <w:spacing w:before="0" w:after="0"/>
              <w:ind w:left="0" w:hanging="2"/>
              <w:jc w:val="left"/>
              <w:rPr>
                <w:b/>
                <w:b/>
                <w:sz w:val="22"/>
                <w:szCs w:val="22"/>
              </w:rPr>
            </w:pPr>
            <w:r>
              <w:rPr>
                <w:rFonts w:eastAsia="Times New Roman" w:cs="Times New Roman"/>
                <w:b/>
                <w:kern w:val="0"/>
                <w:sz w:val="22"/>
                <w:szCs w:val="22"/>
                <w:lang w:val="pt-BR" w:eastAsia="pt-BR" w:bidi="ar-SA"/>
              </w:rPr>
              <w:t xml:space="preserve">                                                 </w:t>
            </w:r>
            <w:r>
              <w:rPr>
                <w:rFonts w:eastAsia="Times New Roman" w:cs="Times New Roman"/>
                <w:b/>
                <w:kern w:val="0"/>
                <w:sz w:val="22"/>
                <w:szCs w:val="22"/>
                <w:lang w:val="pt-BR" w:eastAsia="pt-BR" w:bidi="ar-SA"/>
              </w:rPr>
              <w:t>(   ) Não</w:t>
            </w:r>
          </w:p>
        </w:tc>
      </w:tr>
      <w:tr xmlns:wp14="http://schemas.microsoft.com/office/word/2010/wordml" w:rsidTr="1DD9E5BF" w14:paraId="7FA19C9A" wp14:textId="77777777">
        <w:trPr>
          <w:trHeight w:val="241" w:hRule="atLeast"/>
        </w:trPr>
        <w:tc>
          <w:tcPr>
            <w:tcW w:w="3398" w:type="dxa"/>
            <w:tcBorders/>
            <w:tcMar/>
          </w:tcPr>
          <w:p w14:paraId="41E56302" wp14:textId="77777777">
            <w:pPr>
              <w:pStyle w:val="Normal"/>
              <w:widowControl w:val="false"/>
              <w:suppressAutoHyphens w:val="true"/>
              <w:spacing w:before="0" w:after="0"/>
              <w:ind w:left="0" w:hanging="2"/>
              <w:jc w:val="center"/>
              <w:rPr>
                <w:b/>
                <w:b/>
                <w:sz w:val="22"/>
                <w:szCs w:val="22"/>
              </w:rPr>
            </w:pPr>
            <w:r>
              <w:rPr>
                <w:rFonts w:eastAsia="Times New Roman" w:cs="Times New Roman"/>
                <w:b/>
                <w:kern w:val="0"/>
                <w:sz w:val="22"/>
                <w:szCs w:val="22"/>
                <w:lang w:val="pt-BR" w:eastAsia="pt-BR" w:bidi="ar-SA"/>
              </w:rPr>
              <w:t>SECRETARIA</w:t>
            </w:r>
          </w:p>
        </w:tc>
        <w:tc>
          <w:tcPr>
            <w:tcW w:w="6379" w:type="dxa"/>
            <w:tcBorders/>
            <w:tcMar/>
          </w:tcPr>
          <w:p w14:paraId="6000E826" wp14:textId="77777777">
            <w:pPr>
              <w:pStyle w:val="Normal"/>
              <w:widowControl w:val="false"/>
              <w:suppressAutoHyphens w:val="true"/>
              <w:spacing w:before="0" w:after="0"/>
              <w:ind w:left="0" w:hanging="2"/>
              <w:jc w:val="center"/>
              <w:rPr>
                <w:b/>
                <w:b/>
                <w:sz w:val="22"/>
                <w:szCs w:val="22"/>
              </w:rPr>
            </w:pPr>
            <w:r>
              <w:rPr>
                <w:rFonts w:eastAsia="Times New Roman" w:cs="Times New Roman"/>
                <w:b/>
                <w:kern w:val="0"/>
                <w:sz w:val="22"/>
                <w:szCs w:val="22"/>
                <w:lang w:val="pt-BR" w:eastAsia="pt-BR" w:bidi="ar-SA"/>
              </w:rPr>
              <w:t xml:space="preserve">ITEM: </w:t>
            </w:r>
          </w:p>
        </w:tc>
      </w:tr>
      <w:tr xmlns:wp14="http://schemas.microsoft.com/office/word/2010/wordml" w:rsidTr="1DD9E5BF" w14:paraId="7C7139C6" wp14:textId="77777777">
        <w:trPr>
          <w:trHeight w:val="502" w:hRule="atLeast"/>
        </w:trPr>
        <w:tc>
          <w:tcPr>
            <w:tcW w:w="3398" w:type="dxa"/>
            <w:tcBorders/>
            <w:tcMar/>
          </w:tcPr>
          <w:p w:rsidP="0C0355FC" w14:paraId="5697492A" wp14:textId="77777777">
            <w:pPr>
              <w:pStyle w:val="Normal"/>
              <w:widowControl w:val="0"/>
              <w:suppressAutoHyphens w:val="true"/>
              <w:spacing w:before="0" w:after="0"/>
              <w:ind w:left="0" w:hanging="2"/>
              <w:jc w:val="center"/>
              <w:rPr>
                <w:sz w:val="22"/>
                <w:szCs w:val="22"/>
              </w:rPr>
            </w:pPr>
            <w:r w:rsidRPr="0C0355FC" w:rsidR="231769CA">
              <w:rPr>
                <w:rFonts w:eastAsia="Times New Roman" w:cs="Times New Roman"/>
                <w:kern w:val="0"/>
                <w:sz w:val="22"/>
                <w:szCs w:val="22"/>
                <w:lang w:val="pt-BR" w:eastAsia="pt-BR" w:bidi="ar-SA"/>
              </w:rPr>
              <w:t xml:space="preserve">ASSISTÊNCIA SOCIAL</w:t>
            </w:r>
            <w:r w:rsidR="231769CA">
              <w:rPr>
                <w:rFonts w:eastAsia="Times New Roman" w:cs="Times New Roman"/>
                <w:kern w:val="0"/>
                <w:sz w:val="22"/>
                <w:szCs w:val="22"/>
                <w:lang w:val="pt-BR" w:eastAsia="pt-BR" w:bidi="ar-SA"/>
              </w:rPr>
              <w:t xml:space="preserve"> </w:t>
            </w:r>
          </w:p>
          <w:p w14:paraId="5A39BBE3" wp14:textId="77777777">
            <w:pPr>
              <w:pStyle w:val="Normal"/>
              <w:widowControl w:val="false"/>
              <w:suppressAutoHyphens w:val="true"/>
              <w:spacing w:before="0" w:after="0"/>
              <w:ind w:left="0" w:hanging="2"/>
              <w:jc w:val="center"/>
              <w:rPr>
                <w:color w:val="FF0000"/>
                <w:sz w:val="22"/>
                <w:szCs w:val="22"/>
              </w:rPr>
            </w:pPr>
            <w:r>
              <w:rPr>
                <w:color w:val="FF0000"/>
                <w:sz w:val="22"/>
                <w:szCs w:val="22"/>
              </w:rPr>
            </w:r>
          </w:p>
        </w:tc>
        <w:tc>
          <w:tcPr>
            <w:tcW w:w="6379" w:type="dxa"/>
            <w:tcBorders/>
            <w:tcMar/>
          </w:tcPr>
          <w:p w:rsidP="4F46FB77" w14:paraId="35B2DE62" wp14:textId="79611330">
            <w:pPr>
              <w:pStyle w:val="Normal"/>
              <w:widowControl w:val="0"/>
              <w:suppressAutoHyphens w:val="true"/>
              <w:spacing w:before="0" w:after="0"/>
              <w:ind w:left="0" w:hanging="0"/>
              <w:jc w:val="both"/>
              <w:rPr>
                <w:sz w:val="22"/>
                <w:szCs w:val="22"/>
                <w:highlight w:val="yellow"/>
              </w:rPr>
            </w:pPr>
            <w:r w:rsidR="231769CA">
              <w:rPr>
                <w:rFonts w:eastAsia="Times New Roman" w:cs="Times New Roman"/>
                <w:kern w:val="0"/>
                <w:sz w:val="22"/>
                <w:szCs w:val="22"/>
                <w:lang w:val="pt-BR" w:eastAsia="pt-BR" w:bidi="ar-SA"/>
              </w:rPr>
              <w:t xml:space="preserve">                                               </w:t>
            </w:r>
            <w:r w:rsidR="231769CA">
              <w:rPr>
                <w:rFonts w:eastAsia="Times New Roman" w:cs="Times New Roman"/>
                <w:kern w:val="0"/>
                <w:sz w:val="22"/>
                <w:szCs w:val="22"/>
                <w:lang w:val="pt-BR" w:eastAsia="pt-BR" w:bidi="ar-SA"/>
              </w:rPr>
              <w:t xml:space="preserve"> </w:t>
            </w:r>
            <w:r w:rsidRPr="4F46FB77" w:rsidR="231769CA">
              <w:rPr>
                <w:rFonts w:eastAsia="Times New Roman" w:cs="Times New Roman"/>
                <w:kern w:val="0"/>
                <w:sz w:val="22"/>
                <w:szCs w:val="22"/>
                <w:lang w:val="pt-BR" w:eastAsia="pt-BR" w:bidi="ar-SA"/>
              </w:rPr>
              <w:t>SEQ.</w:t>
            </w:r>
            <w:r w:rsidRPr="4F46FB77" w:rsidR="2CF07C0E">
              <w:rPr>
                <w:rFonts w:eastAsia="Times New Roman" w:cs="Times New Roman"/>
                <w:kern w:val="0"/>
                <w:sz w:val="22"/>
                <w:szCs w:val="22"/>
                <w:lang w:val="pt-BR" w:eastAsia="pt-BR" w:bidi="ar-SA"/>
              </w:rPr>
              <w:t xml:space="preserve"> 02</w:t>
            </w:r>
            <w:r w:rsidRPr="4F46FB77" w:rsidR="231769CA">
              <w:rPr>
                <w:rFonts w:eastAsia="Times New Roman" w:cs="Times New Roman"/>
                <w:kern w:val="0"/>
                <w:sz w:val="22"/>
                <w:szCs w:val="22"/>
                <w:lang w:val="pt-BR" w:eastAsia="pt-BR" w:bidi="ar-SA"/>
              </w:rPr>
              <w:t>AS</w:t>
            </w:r>
          </w:p>
        </w:tc>
      </w:tr>
      <w:tr xmlns:wp14="http://schemas.microsoft.com/office/word/2010/wordml" w:rsidTr="1DD9E5BF" w14:paraId="41C8F396" wp14:textId="77777777">
        <w:trPr>
          <w:trHeight w:val="256" w:hRule="atLeast"/>
        </w:trPr>
        <w:tc>
          <w:tcPr>
            <w:tcW w:w="3398" w:type="dxa"/>
            <w:tcBorders/>
            <w:tcMar/>
          </w:tcPr>
          <w:p w14:paraId="72A3D3EC" wp14:textId="77777777">
            <w:pPr>
              <w:pStyle w:val="Normal"/>
              <w:widowControl w:val="false"/>
              <w:suppressAutoHyphens w:val="true"/>
              <w:spacing w:before="0" w:after="0"/>
              <w:ind w:left="0" w:hanging="2"/>
              <w:jc w:val="center"/>
              <w:rPr>
                <w:sz w:val="22"/>
                <w:szCs w:val="22"/>
              </w:rPr>
            </w:pPr>
            <w:r>
              <w:rPr>
                <w:sz w:val="22"/>
                <w:szCs w:val="22"/>
              </w:rPr>
            </w:r>
          </w:p>
        </w:tc>
        <w:tc>
          <w:tcPr>
            <w:tcW w:w="6379" w:type="dxa"/>
            <w:tcBorders/>
            <w:tcMar/>
          </w:tcPr>
          <w:p w14:paraId="0D0B940D" wp14:textId="77777777">
            <w:pPr>
              <w:pStyle w:val="Normal"/>
              <w:widowControl w:val="false"/>
              <w:suppressAutoHyphens w:val="true"/>
              <w:spacing w:before="0" w:after="0"/>
              <w:ind w:left="0" w:hanging="0"/>
              <w:jc w:val="both"/>
              <w:rPr>
                <w:sz w:val="22"/>
                <w:szCs w:val="22"/>
              </w:rPr>
            </w:pPr>
            <w:r>
              <w:rPr>
                <w:sz w:val="22"/>
                <w:szCs w:val="22"/>
              </w:rPr>
            </w:r>
          </w:p>
        </w:tc>
      </w:tr>
      <w:tr xmlns:wp14="http://schemas.microsoft.com/office/word/2010/wordml" w:rsidTr="1DD9E5BF" w14:paraId="36BB5E18" wp14:textId="77777777">
        <w:trPr>
          <w:trHeight w:val="2334" w:hRule="atLeast"/>
        </w:trPr>
        <w:tc>
          <w:tcPr>
            <w:tcW w:w="9777" w:type="dxa"/>
            <w:gridSpan w:val="2"/>
            <w:tcBorders/>
            <w:tcMar/>
          </w:tcPr>
          <w:p w:rsidP="0C0355FC" w14:paraId="2855E249" wp14:textId="77777777">
            <w:pPr>
              <w:pStyle w:val="Normal"/>
              <w:widowControl w:val="0"/>
              <w:suppressAutoHyphens w:val="true"/>
              <w:spacing w:before="0" w:after="0"/>
              <w:ind w:left="0" w:hanging="2"/>
              <w:jc w:val="left"/>
              <w:rPr>
                <w:b w:val="1"/>
                <w:bCs w:val="1"/>
                <w:sz w:val="22"/>
                <w:szCs w:val="22"/>
              </w:rPr>
            </w:pPr>
            <w:r w:rsidRPr="0C0355FC" w:rsidR="0C0355FC">
              <w:rPr>
                <w:rFonts w:eastAsia="Times New Roman" w:cs="Times New Roman"/>
                <w:b w:val="1"/>
                <w:bCs w:val="1"/>
                <w:kern w:val="0"/>
                <w:sz w:val="22"/>
                <w:szCs w:val="22"/>
                <w:lang w:val="pt-BR" w:eastAsia="pt-BR" w:bidi="ar-SA"/>
              </w:rPr>
              <w:t xml:space="preserve">Créditos orçamentários: </w:t>
            </w:r>
          </w:p>
          <w:tbl>
            <w:tblPr>
              <w:tblStyle w:val="Tabelacomgrade"/>
              <w:tblW w:w="9530"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3790"/>
              <w:gridCol w:w="2785"/>
              <w:gridCol w:w="2955"/>
            </w:tblGrid>
            <w:tr w:rsidTr="1DD9E5BF" w14:paraId="61B679A9" wp14:textId="77777777">
              <w:trPr>
                <w:trHeight w:val="69" w:hRule="atLeast"/>
              </w:trPr>
              <w:tc>
                <w:tcPr>
                  <w:tcW w:w="3790" w:type="dxa"/>
                  <w:tcBorders/>
                  <w:tcMar/>
                  <w:vAlign w:val="center"/>
                </w:tcPr>
                <w:p w:rsidP="1DD9E5BF" w14:paraId="72C9A458" wp14:textId="77777777">
                  <w:pPr>
                    <w:pStyle w:val="Normal"/>
                    <w:widowControl w:val="0"/>
                    <w:suppressAutoHyphens w:val="true"/>
                    <w:spacing w:before="0" w:after="0"/>
                    <w:ind w:left="0" w:hanging="2"/>
                    <w:jc w:val="center"/>
                    <w:rPr>
                      <w:rFonts w:ascii="Calibri" w:hAnsi="Calibri" w:cs="Calibri" w:asciiTheme="majorAscii" w:hAnsiTheme="majorAscii" w:cstheme="majorAscii"/>
                      <w:b w:val="1"/>
                      <w:bCs w:val="1"/>
                      <w:sz w:val="20"/>
                      <w:szCs w:val="20"/>
                    </w:rPr>
                  </w:pPr>
                  <w:r w:rsidRPr="1DD9E5BF" w:rsidR="0C0355FC">
                    <w:rPr>
                      <w:rFonts w:ascii="Calibri" w:hAnsi="Calibri" w:eastAsia="Merriweather" w:cs="Calibri" w:asciiTheme="majorAscii" w:hAnsiTheme="majorAscii" w:cstheme="majorAscii"/>
                      <w:b w:val="1"/>
                      <w:bCs w:val="1"/>
                      <w:kern w:val="0"/>
                      <w:sz w:val="20"/>
                      <w:szCs w:val="20"/>
                      <w:lang w:val="pt-BR" w:eastAsia="pt-BR" w:bidi="ar-SA"/>
                    </w:rPr>
                    <w:t>DOTAÇÃO</w:t>
                  </w:r>
                </w:p>
              </w:tc>
              <w:tc>
                <w:tcPr>
                  <w:tcW w:w="2785" w:type="dxa"/>
                  <w:tcBorders/>
                  <w:tcMar/>
                  <w:vAlign w:val="center"/>
                </w:tcPr>
                <w:p w:rsidP="1DD9E5BF" w14:paraId="78DBAB31" wp14:textId="77777777">
                  <w:pPr>
                    <w:pStyle w:val="Normal"/>
                    <w:widowControl w:val="0"/>
                    <w:suppressAutoHyphens w:val="true"/>
                    <w:spacing w:before="0" w:after="0"/>
                    <w:ind w:left="0" w:hanging="2"/>
                    <w:jc w:val="center"/>
                    <w:rPr>
                      <w:rFonts w:ascii="Calibri" w:hAnsi="Calibri" w:eastAsia="Merriweather" w:cs="Calibri" w:asciiTheme="majorAscii" w:hAnsiTheme="majorAscii" w:cstheme="majorAscii"/>
                      <w:b w:val="1"/>
                      <w:bCs w:val="1"/>
                      <w:sz w:val="20"/>
                      <w:szCs w:val="20"/>
                    </w:rPr>
                  </w:pPr>
                  <w:r w:rsidRPr="1DD9E5BF" w:rsidR="0C0355FC">
                    <w:rPr>
                      <w:rFonts w:ascii="Calibri" w:hAnsi="Calibri" w:eastAsia="Merriweather" w:cs="Calibri" w:asciiTheme="majorAscii" w:hAnsiTheme="majorAscii" w:cstheme="majorAscii"/>
                      <w:b w:val="1"/>
                      <w:bCs w:val="1"/>
                      <w:kern w:val="0"/>
                      <w:sz w:val="20"/>
                      <w:szCs w:val="20"/>
                      <w:lang w:val="pt-BR" w:eastAsia="pt-BR" w:bidi="ar-SA"/>
                    </w:rPr>
                    <w:t>DESCRIÇÃO</w:t>
                  </w:r>
                </w:p>
              </w:tc>
              <w:tc>
                <w:tcPr>
                  <w:tcW w:w="2955" w:type="dxa"/>
                  <w:tcBorders/>
                  <w:tcMar/>
                  <w:vAlign w:val="center"/>
                </w:tcPr>
                <w:p w:rsidP="1DD9E5BF" w14:paraId="369382C3" wp14:textId="77777777">
                  <w:pPr>
                    <w:pStyle w:val="Normal"/>
                    <w:widowControl w:val="0"/>
                    <w:suppressAutoHyphens w:val="true"/>
                    <w:spacing w:before="0" w:after="0"/>
                    <w:ind w:left="0" w:hanging="2"/>
                    <w:jc w:val="center"/>
                    <w:rPr>
                      <w:rFonts w:ascii="Calibri" w:hAnsi="Calibri" w:eastAsia="Merriweather" w:cs="Calibri" w:asciiTheme="majorAscii" w:hAnsiTheme="majorAscii" w:cstheme="majorAscii"/>
                      <w:b w:val="1"/>
                      <w:bCs w:val="1"/>
                      <w:sz w:val="20"/>
                      <w:szCs w:val="20"/>
                    </w:rPr>
                  </w:pPr>
                  <w:r w:rsidRPr="1DD9E5BF" w:rsidR="0C0355FC">
                    <w:rPr>
                      <w:rFonts w:ascii="Calibri" w:hAnsi="Calibri" w:eastAsia="Merriweather" w:cs="Calibri" w:asciiTheme="majorAscii" w:hAnsiTheme="majorAscii" w:cstheme="majorAscii"/>
                      <w:b w:val="1"/>
                      <w:bCs w:val="1"/>
                      <w:kern w:val="0"/>
                      <w:sz w:val="20"/>
                      <w:szCs w:val="20"/>
                      <w:lang w:val="pt-BR" w:eastAsia="pt-BR" w:bidi="ar-SA"/>
                    </w:rPr>
                    <w:t>RECURSO</w:t>
                  </w:r>
                </w:p>
              </w:tc>
            </w:tr>
            <w:tr w:rsidTr="1DD9E5BF" w14:paraId="5C569B91" wp14:textId="77777777">
              <w:trPr>
                <w:trHeight w:val="300"/>
              </w:trPr>
              <w:tc>
                <w:tcPr>
                  <w:tcW w:w="3790" w:type="dxa"/>
                  <w:tcBorders/>
                  <w:tcMar/>
                  <w:vAlign w:val="center"/>
                </w:tcPr>
                <w:p w:rsidP="1E17A7AE" w14:paraId="1A65F697" wp14:textId="49E1A142">
                  <w:pPr>
                    <w:pStyle w:val="Normal"/>
                    <w:widowControl w:val="0"/>
                    <w:suppressAutoHyphens w:val="true"/>
                    <w:spacing w:before="0" w:after="0"/>
                    <w:ind w:left="0" w:hanging="2"/>
                    <w:jc w:val="center"/>
                  </w:pPr>
                  <w:r w:rsidRPr="1DD9E5BF" w:rsidR="22321C37">
                    <w:rPr>
                      <w:rFonts w:ascii="Arial" w:hAnsi="Arial" w:eastAsia="Arial" w:cs="Arial"/>
                      <w:noProof w:val="0"/>
                      <w:sz w:val="18"/>
                      <w:szCs w:val="18"/>
                      <w:lang w:val="pt-BR"/>
                    </w:rPr>
                    <w:t>297 - 09.001.08.244.0813.2058.3.3.90.30.00</w:t>
                  </w:r>
                </w:p>
              </w:tc>
              <w:tc>
                <w:tcPr>
                  <w:tcW w:w="2785" w:type="dxa"/>
                  <w:tcBorders/>
                  <w:tcMar/>
                  <w:vAlign w:val="center"/>
                </w:tcPr>
                <w:p w:rsidP="1E17A7AE" w14:paraId="432EF9EF" wp14:textId="27B5766B">
                  <w:pPr>
                    <w:pStyle w:val="Normal"/>
                    <w:widowControl w:val="0"/>
                    <w:suppressAutoHyphens w:val="true"/>
                    <w:spacing w:before="0" w:after="0"/>
                    <w:ind w:left="0" w:hanging="2"/>
                    <w:jc w:val="center"/>
                  </w:pPr>
                  <w:r w:rsidRPr="1DD9E5BF" w:rsidR="22321C37">
                    <w:rPr>
                      <w:rFonts w:ascii="Arial" w:hAnsi="Arial" w:eastAsia="Arial" w:cs="Arial"/>
                      <w:noProof w:val="0"/>
                      <w:sz w:val="18"/>
                      <w:szCs w:val="18"/>
                      <w:lang w:val="pt-BR"/>
                    </w:rPr>
                    <w:t>BLOCO PROTEÇÃO BÁSICA</w:t>
                  </w:r>
                </w:p>
              </w:tc>
              <w:tc>
                <w:tcPr>
                  <w:tcW w:w="2955" w:type="dxa"/>
                  <w:tcBorders/>
                  <w:tcMar/>
                  <w:vAlign w:val="center"/>
                </w:tcPr>
                <w:p w:rsidP="1E17A7AE" w14:paraId="56B44346" wp14:textId="54E50337">
                  <w:pPr>
                    <w:pStyle w:val="Normal"/>
                    <w:widowControl w:val="0"/>
                    <w:suppressAutoHyphens w:val="true"/>
                    <w:spacing w:before="0" w:after="0"/>
                    <w:ind w:left="0" w:hanging="2"/>
                    <w:jc w:val="center"/>
                  </w:pPr>
                  <w:r w:rsidRPr="1DD9E5BF" w:rsidR="22321C37">
                    <w:rPr>
                      <w:rFonts w:ascii="Arial" w:hAnsi="Arial" w:eastAsia="Arial" w:cs="Arial"/>
                      <w:noProof w:val="0"/>
                      <w:sz w:val="20"/>
                      <w:szCs w:val="20"/>
                      <w:lang w:val="pt-BR"/>
                    </w:rPr>
                    <w:t>04002/00934.09.06. 06.06.1.660.0000</w:t>
                  </w:r>
                </w:p>
              </w:tc>
            </w:tr>
            <w:tr w:rsidR="0C0355FC" w:rsidTr="1DD9E5BF" w14:paraId="3C76B97E">
              <w:trPr>
                <w:trHeight w:val="300"/>
              </w:trPr>
              <w:tc>
                <w:tcPr>
                  <w:tcW w:w="3790" w:type="dxa"/>
                  <w:tcBorders/>
                  <w:tcMar/>
                  <w:vAlign w:val="center"/>
                </w:tcPr>
                <w:p w:rsidR="00E7636E" w:rsidP="1E17A7AE" w:rsidRDefault="00E7636E" w14:paraId="3F8091A4" w14:textId="7B9F29DE">
                  <w:pPr>
                    <w:pStyle w:val="Normal"/>
                    <w:jc w:val="center"/>
                  </w:pPr>
                  <w:r w:rsidRPr="1DD9E5BF" w:rsidR="22321C37">
                    <w:rPr>
                      <w:rFonts w:ascii="Arial" w:hAnsi="Arial" w:eastAsia="Arial" w:cs="Arial"/>
                      <w:noProof w:val="0"/>
                      <w:sz w:val="18"/>
                      <w:szCs w:val="18"/>
                      <w:lang w:val="pt-BR"/>
                    </w:rPr>
                    <w:t>252 - 09.001.08.244.0801.2056.3.3.90.30.00</w:t>
                  </w:r>
                </w:p>
              </w:tc>
              <w:tc>
                <w:tcPr>
                  <w:tcW w:w="2785" w:type="dxa"/>
                  <w:tcBorders/>
                  <w:tcMar/>
                  <w:vAlign w:val="center"/>
                </w:tcPr>
                <w:p w:rsidR="22321C37" w:rsidP="1DD9E5BF" w:rsidRDefault="22321C37" w14:paraId="1BF55AA4" w14:textId="3501AEC0">
                  <w:pPr>
                    <w:pStyle w:val="Normal"/>
                    <w:tabs>
                      <w:tab w:val="left" w:leader="none" w:pos="284"/>
                      <w:tab w:val="left" w:leader="none" w:pos="426"/>
                    </w:tabs>
                    <w:spacing w:line="1" w:lineRule="atLeast"/>
                    <w:ind w:left="0" w:leftChars="0" w:hanging="1" w:firstLine="0" w:firstLineChars="0"/>
                    <w:jc w:val="center"/>
                  </w:pPr>
                  <w:r w:rsidRPr="1DD9E5BF" w:rsidR="22321C37">
                    <w:rPr>
                      <w:rFonts w:ascii="Arial" w:hAnsi="Arial" w:eastAsia="Arial" w:cs="Arial"/>
                      <w:noProof w:val="0"/>
                      <w:sz w:val="18"/>
                      <w:szCs w:val="18"/>
                      <w:lang w:val="pt-BR"/>
                    </w:rPr>
                    <w:t>MANUTENÇÃO DA SECRETARIA DE AÇÃO SOCIAL E ASSUNTOS DE FAMILIA</w:t>
                  </w:r>
                </w:p>
                <w:p w:rsidR="0C0355FC" w:rsidP="1E17A7AE" w:rsidRDefault="0C0355FC" w14:paraId="272548E1" w14:textId="793BEE5B">
                  <w:pPr>
                    <w:pStyle w:val="Normal"/>
                    <w:jc w:val="center"/>
                    <w:rPr>
                      <w:rFonts w:ascii="Arial" w:hAnsi="Arial" w:eastAsia="Arial" w:cs="Arial"/>
                      <w:b w:val="0"/>
                      <w:bCs w:val="0"/>
                      <w:i w:val="0"/>
                      <w:iCs w:val="0"/>
                      <w:caps w:val="0"/>
                      <w:smallCaps w:val="0"/>
                      <w:strike w:val="0"/>
                      <w:dstrike w:val="0"/>
                      <w:noProof w:val="0"/>
                      <w:color w:val="000000" w:themeColor="text1" w:themeTint="FF" w:themeShade="FF"/>
                      <w:sz w:val="18"/>
                      <w:szCs w:val="18"/>
                      <w:highlight w:val="yellow"/>
                      <w:u w:val="none"/>
                      <w:lang w:val="pt-BR"/>
                    </w:rPr>
                  </w:pPr>
                </w:p>
              </w:tc>
              <w:tc>
                <w:tcPr>
                  <w:tcW w:w="2955" w:type="dxa"/>
                  <w:tcBorders/>
                  <w:tcMar/>
                  <w:vAlign w:val="center"/>
                </w:tcPr>
                <w:p w:rsidR="0C0355FC" w:rsidP="1DD9E5BF" w:rsidRDefault="0C0355FC" w14:paraId="73F793C2" w14:textId="04389C39">
                  <w:pPr>
                    <w:pStyle w:val="Normal"/>
                    <w:jc w:val="center"/>
                    <w:rPr>
                      <w:rFonts w:ascii="Arial" w:hAnsi="Arial" w:eastAsia="Arial" w:cs="Arial"/>
                      <w:noProof w:val="0"/>
                      <w:sz w:val="20"/>
                      <w:szCs w:val="20"/>
                      <w:lang w:val="pt-BR"/>
                    </w:rPr>
                  </w:pPr>
                  <w:r w:rsidRPr="1DD9E5BF" w:rsidR="22321C37">
                    <w:rPr>
                      <w:rFonts w:ascii="Arial" w:hAnsi="Arial" w:eastAsia="Arial" w:cs="Arial"/>
                      <w:noProof w:val="0"/>
                      <w:sz w:val="20"/>
                      <w:szCs w:val="20"/>
                      <w:lang w:val="pt-BR"/>
                    </w:rPr>
                    <w:t>00777/01014.11.99. 07.21.2.749.0000</w:t>
                  </w:r>
                </w:p>
              </w:tc>
            </w:tr>
            <w:tr w:rsidR="1DD9E5BF" w:rsidTr="1DD9E5BF" w14:paraId="54DC67F7">
              <w:trPr>
                <w:trHeight w:val="300"/>
              </w:trPr>
              <w:tc>
                <w:tcPr>
                  <w:tcW w:w="3790" w:type="dxa"/>
                  <w:tcBorders/>
                  <w:tcMar/>
                  <w:vAlign w:val="center"/>
                </w:tcPr>
                <w:p w:rsidR="22321C37" w:rsidP="1DD9E5BF" w:rsidRDefault="22321C37" w14:paraId="491A66B3" w14:textId="03C4D01A">
                  <w:pPr>
                    <w:pStyle w:val="Normal"/>
                    <w:jc w:val="center"/>
                  </w:pPr>
                  <w:r w:rsidRPr="1DD9E5BF" w:rsidR="22321C37">
                    <w:rPr>
                      <w:rFonts w:ascii="Arial" w:hAnsi="Arial" w:eastAsia="Arial" w:cs="Arial"/>
                      <w:noProof w:val="0"/>
                      <w:sz w:val="18"/>
                      <w:szCs w:val="18"/>
                      <w:lang w:val="pt-BR"/>
                    </w:rPr>
                    <w:t>294 - 09.001.08.244.0811.2057.3.3.90.30.00</w:t>
                  </w:r>
                </w:p>
              </w:tc>
              <w:tc>
                <w:tcPr>
                  <w:tcW w:w="2785" w:type="dxa"/>
                  <w:tcBorders/>
                  <w:tcMar/>
                  <w:vAlign w:val="center"/>
                </w:tcPr>
                <w:p w:rsidR="22321C37" w:rsidP="1DD9E5BF" w:rsidRDefault="22321C37" w14:paraId="003ED822" w14:textId="39BF1AD4">
                  <w:pPr>
                    <w:pStyle w:val="Normal"/>
                    <w:spacing w:line="1" w:lineRule="atLeast"/>
                    <w:ind w:firstLine="0"/>
                    <w:jc w:val="center"/>
                  </w:pPr>
                  <w:r w:rsidRPr="1DD9E5BF" w:rsidR="22321C37">
                    <w:rPr>
                      <w:rFonts w:ascii="Arial" w:hAnsi="Arial" w:eastAsia="Arial" w:cs="Arial"/>
                      <w:noProof w:val="0"/>
                      <w:sz w:val="18"/>
                      <w:szCs w:val="18"/>
                      <w:lang w:val="pt-BR"/>
                    </w:rPr>
                    <w:t>BLOCO PROTEÇÃO SOCIAL ESPECIAL DE MÉDIA COMPLEXIBILIDADE</w:t>
                  </w:r>
                </w:p>
              </w:tc>
              <w:tc>
                <w:tcPr>
                  <w:tcW w:w="2955" w:type="dxa"/>
                  <w:tcBorders/>
                  <w:tcMar/>
                  <w:vAlign w:val="center"/>
                </w:tcPr>
                <w:p w:rsidR="22321C37" w:rsidP="1DD9E5BF" w:rsidRDefault="22321C37" w14:paraId="23BAB86B" w14:textId="3FBA1387">
                  <w:pPr>
                    <w:pStyle w:val="Normal"/>
                    <w:jc w:val="center"/>
                    <w:rPr>
                      <w:rFonts w:ascii="Arial" w:hAnsi="Arial" w:eastAsia="Arial" w:cs="Arial"/>
                      <w:noProof w:val="0"/>
                      <w:sz w:val="20"/>
                      <w:szCs w:val="20"/>
                      <w:lang w:val="pt-BR"/>
                    </w:rPr>
                  </w:pPr>
                  <w:r w:rsidRPr="1DD9E5BF" w:rsidR="22321C37">
                    <w:rPr>
                      <w:rFonts w:ascii="Arial" w:hAnsi="Arial" w:eastAsia="Arial" w:cs="Arial"/>
                      <w:noProof w:val="0"/>
                      <w:sz w:val="20"/>
                      <w:szCs w:val="20"/>
                      <w:lang w:val="pt-BR"/>
                    </w:rPr>
                    <w:t>04005/00941.09.06. 06.26.1.660.0000</w:t>
                  </w:r>
                </w:p>
              </w:tc>
            </w:tr>
          </w:tbl>
          <w:p w14:paraId="0E27B00A" wp14:textId="77777777">
            <w:pPr>
              <w:pStyle w:val="Normal"/>
              <w:widowControl w:val="false"/>
              <w:suppressAutoHyphens w:val="true"/>
              <w:spacing w:before="0" w:after="0"/>
              <w:ind w:left="0" w:hanging="0"/>
              <w:jc w:val="left"/>
              <w:rPr>
                <w:sz w:val="22"/>
                <w:szCs w:val="22"/>
                <w:highlight w:val="yellow"/>
              </w:rPr>
            </w:pPr>
            <w:r>
              <w:rPr>
                <w:sz w:val="22"/>
                <w:szCs w:val="22"/>
                <w:highlight w:val="yellow"/>
              </w:rPr>
            </w:r>
          </w:p>
        </w:tc>
      </w:tr>
      <w:tr xmlns:wp14="http://schemas.microsoft.com/office/word/2010/wordml" w:rsidTr="1DD9E5BF" w14:paraId="6A430A94" wp14:textId="77777777">
        <w:trPr>
          <w:trHeight w:val="266" w:hRule="atLeast"/>
        </w:trPr>
        <w:tc>
          <w:tcPr>
            <w:tcW w:w="9777" w:type="dxa"/>
            <w:gridSpan w:val="2"/>
            <w:tcBorders/>
            <w:tcMar/>
          </w:tcPr>
          <w:p w14:paraId="7B5F41AE" wp14:textId="77777777">
            <w:pPr>
              <w:pStyle w:val="Normal"/>
              <w:widowControl w:val="false"/>
              <w:suppressAutoHyphens w:val="true"/>
              <w:spacing w:before="0" w:after="0"/>
              <w:ind w:left="0" w:hanging="2"/>
              <w:jc w:val="left"/>
              <w:rPr>
                <w:sz w:val="22"/>
                <w:szCs w:val="22"/>
              </w:rPr>
            </w:pPr>
            <w:r>
              <w:rPr>
                <w:rFonts w:eastAsia="Times New Roman" w:cs="Times New Roman"/>
                <w:kern w:val="0"/>
                <w:sz w:val="22"/>
                <w:szCs w:val="22"/>
                <w:lang w:val="pt-BR" w:eastAsia="pt-BR" w:bidi="ar-SA"/>
              </w:rPr>
              <w:t>Em conformidade com as normas constantes dos arts. 16 e 17 da Lei Complementar n° 101, de 04 de maio de 2000 - Lei de Responsabilidade Fiscal, apresente contratação enquadra-se em:</w:t>
            </w:r>
          </w:p>
          <w:tbl>
            <w:tblPr>
              <w:tblStyle w:val="Tabelacomgrade"/>
              <w:tblW w:w="8819" w:type="dxa"/>
              <w:jc w:val="left"/>
              <w:tblInd w:w="0" w:type="dxa"/>
              <w:tblLayout w:type="fixed"/>
              <w:tblCellMar>
                <w:top w:w="0" w:type="dxa"/>
                <w:left w:w="108" w:type="dxa"/>
                <w:bottom w:w="0" w:type="dxa"/>
                <w:right w:w="108" w:type="dxa"/>
              </w:tblCellMar>
              <w:tblLook w:val="04a0" w:firstRow="1" w:lastRow="0" w:firstColumn="1" w:lastColumn="0" w:noHBand="0" w:noVBand="1"/>
            </w:tblPr>
            <w:tblGrid>
              <w:gridCol w:w="3678"/>
              <w:gridCol w:w="1937"/>
              <w:gridCol w:w="3204"/>
            </w:tblGrid>
            <w:tr w14:paraId="79BF0299" wp14:textId="77777777">
              <w:trPr>
                <w:trHeight w:val="279" w:hRule="atLeast"/>
              </w:trPr>
              <w:tc>
                <w:tcPr>
                  <w:tcW w:w="3678" w:type="dxa"/>
                  <w:tcBorders>
                    <w:top w:val="nil"/>
                    <w:left w:val="nil"/>
                    <w:bottom w:val="nil"/>
                    <w:right w:val="nil"/>
                  </w:tcBorders>
                </w:tcPr>
                <w:p w14:paraId="07904E69"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Criação ação de governo</w:t>
                  </w:r>
                </w:p>
              </w:tc>
              <w:tc>
                <w:tcPr>
                  <w:tcW w:w="1937" w:type="dxa"/>
                  <w:tcBorders>
                    <w:top w:val="nil"/>
                    <w:left w:val="nil"/>
                    <w:bottom w:val="nil"/>
                    <w:right w:val="nil"/>
                  </w:tcBorders>
                </w:tcPr>
                <w:p w14:paraId="0506D8B4"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0AF0191C"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r w14:paraId="1DB8DA1B" wp14:textId="77777777">
              <w:trPr>
                <w:trHeight w:val="282" w:hRule="atLeast"/>
              </w:trPr>
              <w:tc>
                <w:tcPr>
                  <w:tcW w:w="3678" w:type="dxa"/>
                  <w:tcBorders>
                    <w:top w:val="nil"/>
                    <w:left w:val="nil"/>
                    <w:bottom w:val="nil"/>
                    <w:right w:val="nil"/>
                  </w:tcBorders>
                </w:tcPr>
                <w:p w14:paraId="7ADD518E"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Expansão ação de governo</w:t>
                  </w:r>
                </w:p>
              </w:tc>
              <w:tc>
                <w:tcPr>
                  <w:tcW w:w="1937" w:type="dxa"/>
                  <w:tcBorders>
                    <w:top w:val="nil"/>
                    <w:left w:val="nil"/>
                    <w:bottom w:val="nil"/>
                    <w:right w:val="nil"/>
                  </w:tcBorders>
                </w:tcPr>
                <w:p w14:paraId="3393172A"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363D193B"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r w14:paraId="60702B6C" wp14:textId="77777777">
              <w:trPr>
                <w:trHeight w:val="80" w:hRule="atLeast"/>
              </w:trPr>
              <w:tc>
                <w:tcPr>
                  <w:tcW w:w="3678" w:type="dxa"/>
                  <w:tcBorders>
                    <w:top w:val="nil"/>
                    <w:left w:val="nil"/>
                    <w:bottom w:val="nil"/>
                    <w:right w:val="nil"/>
                  </w:tcBorders>
                </w:tcPr>
                <w:p w14:paraId="41017BA8"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Aperfeiçoamento ação de governo</w:t>
                  </w:r>
                </w:p>
              </w:tc>
              <w:tc>
                <w:tcPr>
                  <w:tcW w:w="1937" w:type="dxa"/>
                  <w:tcBorders>
                    <w:top w:val="nil"/>
                    <w:left w:val="nil"/>
                    <w:bottom w:val="nil"/>
                    <w:right w:val="nil"/>
                  </w:tcBorders>
                </w:tcPr>
                <w:p w14:paraId="06E933EF" wp14:textId="77777777">
                  <w:pPr>
                    <w:pStyle w:val="Normal"/>
                    <w:widowControl w:val="false"/>
                    <w:suppressAutoHyphens w:val="true"/>
                    <w:spacing w:before="0" w:after="0" w:line="240" w:lineRule="auto"/>
                    <w:ind w:left="0" w:hanging="2"/>
                    <w:jc w:val="left"/>
                    <w:rPr>
                      <w:sz w:val="22"/>
                      <w:szCs w:val="22"/>
                    </w:rPr>
                  </w:pPr>
                  <w:r>
                    <w:rPr>
                      <w:rFonts w:eastAsia="Times New Roman" w:cs="Times New Roman"/>
                      <w:kern w:val="0"/>
                      <w:sz w:val="22"/>
                      <w:szCs w:val="22"/>
                      <w:lang w:val="pt-BR" w:eastAsia="pt-BR" w:bidi="ar-SA"/>
                    </w:rPr>
                    <w:t>(   ) Sim</w:t>
                  </w:r>
                </w:p>
              </w:tc>
              <w:tc>
                <w:tcPr>
                  <w:tcW w:w="3204" w:type="dxa"/>
                  <w:tcBorders>
                    <w:top w:val="nil"/>
                    <w:left w:val="nil"/>
                    <w:bottom w:val="nil"/>
                    <w:right w:val="nil"/>
                  </w:tcBorders>
                </w:tcPr>
                <w:p w14:paraId="03EB181E" wp14:textId="77777777">
                  <w:pPr>
                    <w:pStyle w:val="Normal"/>
                    <w:widowControl w:val="false"/>
                    <w:suppressAutoHyphens w:val="true"/>
                    <w:spacing w:before="0" w:after="0" w:line="240" w:lineRule="auto"/>
                    <w:ind w:left="0" w:hanging="2"/>
                    <w:jc w:val="left"/>
                    <w:rPr>
                      <w:color w:val="000000" w:themeColor="text1"/>
                      <w:sz w:val="22"/>
                      <w:szCs w:val="22"/>
                    </w:rPr>
                  </w:pPr>
                  <w:r>
                    <w:rPr>
                      <w:rFonts w:eastAsia="Times New Roman" w:cs="Times New Roman"/>
                      <w:color w:val="000000" w:themeColor="text1"/>
                      <w:kern w:val="0"/>
                      <w:sz w:val="22"/>
                      <w:szCs w:val="22"/>
                      <w:lang w:val="pt-BR" w:eastAsia="pt-BR" w:bidi="ar-SA"/>
                    </w:rPr>
                    <w:t>(x) Não</w:t>
                  </w:r>
                </w:p>
              </w:tc>
            </w:tr>
          </w:tbl>
          <w:p w14:paraId="60061E4C" wp14:textId="77777777">
            <w:pPr>
              <w:pStyle w:val="Normal"/>
              <w:widowControl w:val="false"/>
              <w:suppressAutoHyphens w:val="true"/>
              <w:spacing w:before="0" w:after="0"/>
              <w:ind w:left="0" w:hanging="2"/>
              <w:jc w:val="left"/>
              <w:rPr>
                <w:sz w:val="22"/>
                <w:szCs w:val="22"/>
              </w:rPr>
            </w:pPr>
            <w:r>
              <w:rPr>
                <w:sz w:val="22"/>
                <w:szCs w:val="22"/>
              </w:rPr>
            </w:r>
          </w:p>
        </w:tc>
      </w:tr>
    </w:tbl>
    <w:p xmlns:wp14="http://schemas.microsoft.com/office/word/2010/wordml" w14:paraId="44EAFD9C" wp14:textId="77777777">
      <w:pPr>
        <w:pStyle w:val="Normal"/>
        <w:tabs>
          <w:tab w:val="clear" w:pos="720"/>
          <w:tab w:val="left" w:leader="none" w:pos="567"/>
        </w:tabs>
        <w:ind w:left="-2" w:hanging="0"/>
        <w:jc w:val="both"/>
        <w:rPr>
          <w:sz w:val="22"/>
          <w:szCs w:val="22"/>
        </w:rPr>
      </w:pPr>
      <w:r>
        <w:rPr>
          <w:sz w:val="22"/>
          <w:szCs w:val="22"/>
        </w:rPr>
      </w:r>
    </w:p>
    <w:p xmlns:wp14="http://schemas.microsoft.com/office/word/2010/wordml" w14:paraId="4B94D5A5" wp14:textId="77777777">
      <w:pPr>
        <w:pStyle w:val="Normal"/>
        <w:ind w:left="-2" w:hanging="0"/>
        <w:rPr>
          <w:b/>
          <w:b/>
          <w:sz w:val="22"/>
          <w:szCs w:val="22"/>
        </w:rPr>
      </w:pPr>
      <w:r>
        <w:rPr>
          <w:b/>
          <w:sz w:val="22"/>
          <w:szCs w:val="22"/>
        </w:rPr>
      </w:r>
    </w:p>
    <w:p xmlns:wp14="http://schemas.microsoft.com/office/word/2010/wordml" w14:paraId="31FA736F" wp14:textId="77777777">
      <w:pPr>
        <w:pStyle w:val="ListParagraph"/>
        <w:numPr>
          <w:ilvl w:val="0"/>
          <w:numId w:val="1"/>
        </w:numPr>
        <w:ind w:left="426" w:hanging="426"/>
        <w:jc w:val="both"/>
        <w:rPr>
          <w:b/>
          <w:b/>
          <w:sz w:val="22"/>
          <w:szCs w:val="22"/>
        </w:rPr>
      </w:pPr>
      <w:r>
        <w:rPr>
          <w:b/>
          <w:sz w:val="22"/>
          <w:szCs w:val="22"/>
        </w:rPr>
        <w:t>Descrição dos requisitos da potencial contratação (artigo 15, §1º, III, do Decreto nº 3.537/2023):</w:t>
      </w:r>
    </w:p>
    <w:p w:rsidR="14AF084A" w:rsidP="03185F5F" w:rsidRDefault="14AF084A" w14:paraId="08BC65BD" w14:textId="3D5B8D9A">
      <w:pPr>
        <w:pStyle w:val="Normal"/>
        <w:spacing w:line="240" w:lineRule="auto"/>
        <w:ind w:left="0" w:hanging="0"/>
        <w:jc w:val="both"/>
        <w:rPr>
          <w:b w:val="0"/>
          <w:bCs w:val="0"/>
          <w:i w:val="0"/>
          <w:iCs w:val="0"/>
          <w:sz w:val="22"/>
          <w:szCs w:val="22"/>
        </w:rPr>
      </w:pPr>
      <w:r w:rsidRPr="03185F5F" w:rsidR="14AF084A">
        <w:rPr>
          <w:b w:val="1"/>
          <w:bCs w:val="1"/>
          <w:sz w:val="22"/>
          <w:szCs w:val="22"/>
        </w:rPr>
        <w:t>3.1 DO OBJETO:</w:t>
      </w:r>
      <w:r w:rsidRPr="03185F5F" w:rsidR="6FBBE5DA">
        <w:rPr>
          <w:b w:val="1"/>
          <w:bCs w:val="1"/>
          <w:sz w:val="22"/>
          <w:szCs w:val="22"/>
        </w:rPr>
        <w:t xml:space="preserve"> </w:t>
      </w:r>
      <w:r w:rsidRPr="03185F5F" w:rsidR="6FBBE5DA">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Aquisição de Cobertores e Colchões de solteiro, para distribuição a indivíduos e famílias em situação de risco e/ou vulnerabilidade social</w:t>
      </w:r>
    </w:p>
    <w:p xmlns:wp14="http://schemas.microsoft.com/office/word/2010/wordml" w14:paraId="00F955A5" wp14:textId="74A497F2">
      <w:pPr>
        <w:pStyle w:val="Normal"/>
        <w:ind w:hanging="0"/>
        <w:jc w:val="both"/>
        <w:rPr>
          <w:b w:val="0"/>
          <w:bCs w:val="0"/>
          <w:sz w:val="22"/>
          <w:szCs w:val="22"/>
        </w:rPr>
      </w:pPr>
      <w:r w:rsidRPr="03185F5F" w:rsidR="14AF084A">
        <w:rPr>
          <w:b w:val="1"/>
          <w:bCs w:val="1"/>
          <w:sz w:val="22"/>
          <w:szCs w:val="22"/>
        </w:rPr>
        <w:t xml:space="preserve">3.2. NATUREZA DO SERVIÇO: </w:t>
      </w:r>
      <w:r w:rsidRPr="03185F5F" w:rsidR="14AF084A">
        <w:rPr>
          <w:b w:val="0"/>
          <w:bCs w:val="0"/>
          <w:sz w:val="22"/>
          <w:szCs w:val="22"/>
        </w:rPr>
        <w:t xml:space="preserve"> Aquisição de </w:t>
      </w:r>
      <w:r w:rsidRPr="03185F5F" w:rsidR="419A8778">
        <w:rPr>
          <w:b w:val="0"/>
          <w:bCs w:val="0"/>
          <w:sz w:val="22"/>
          <w:szCs w:val="22"/>
        </w:rPr>
        <w:t>materia</w:t>
      </w:r>
      <w:r w:rsidRPr="03185F5F" w:rsidR="0BA0ECA9">
        <w:rPr>
          <w:b w:val="0"/>
          <w:bCs w:val="0"/>
          <w:sz w:val="22"/>
          <w:szCs w:val="22"/>
        </w:rPr>
        <w:t xml:space="preserve">l </w:t>
      </w:r>
      <w:r w:rsidRPr="03185F5F" w:rsidR="0BA0ECA9">
        <w:rPr>
          <w:b w:val="0"/>
          <w:bCs w:val="0"/>
          <w:sz w:val="22"/>
          <w:szCs w:val="22"/>
        </w:rPr>
        <w:t>(cobertores</w:t>
      </w:r>
      <w:r w:rsidRPr="03185F5F" w:rsidR="0BA0ECA9">
        <w:rPr>
          <w:b w:val="0"/>
          <w:bCs w:val="0"/>
          <w:sz w:val="22"/>
          <w:szCs w:val="22"/>
        </w:rPr>
        <w:t xml:space="preserve"> e colchões)</w:t>
      </w:r>
    </w:p>
    <w:p xmlns:wp14="http://schemas.microsoft.com/office/word/2010/wordml" w14:paraId="6CED6CB3" wp14:textId="77777777">
      <w:pPr>
        <w:pStyle w:val="Normal"/>
        <w:ind w:hanging="0"/>
        <w:jc w:val="both"/>
        <w:rPr>
          <w:sz w:val="22"/>
          <w:szCs w:val="22"/>
        </w:rPr>
      </w:pPr>
      <w:r>
        <w:rPr>
          <w:b/>
          <w:sz w:val="22"/>
          <w:szCs w:val="22"/>
        </w:rPr>
        <w:t xml:space="preserve">3.3. LEGISLAÇÃO APLICAVEL CONTRATAÇÃO: </w:t>
      </w:r>
      <w:r>
        <w:rPr>
          <w:sz w:val="22"/>
          <w:szCs w:val="22"/>
        </w:rPr>
        <w:t>A contratação deverá obedecer, no que couber:</w:t>
      </w:r>
    </w:p>
    <w:p xmlns:wp14="http://schemas.microsoft.com/office/word/2010/wordml" w14:paraId="315608BE" wp14:textId="77777777">
      <w:pPr>
        <w:pStyle w:val="Normal"/>
        <w:spacing w:line="240" w:lineRule="auto"/>
        <w:ind w:hanging="0"/>
        <w:jc w:val="both"/>
        <w:rPr>
          <w:sz w:val="22"/>
          <w:szCs w:val="22"/>
        </w:rPr>
      </w:pPr>
      <w:r>
        <w:rPr>
          <w:sz w:val="22"/>
          <w:szCs w:val="22"/>
        </w:rPr>
        <w:t>3.3.1. Lei nº14.133 de 01 de abril de 2021 e suas alterações.</w:t>
      </w:r>
    </w:p>
    <w:p xmlns:wp14="http://schemas.microsoft.com/office/word/2010/wordml" w14:paraId="623523EB" wp14:textId="77777777">
      <w:pPr>
        <w:pStyle w:val="Normal"/>
        <w:spacing w:line="240" w:lineRule="auto"/>
        <w:ind w:hanging="0"/>
        <w:jc w:val="both"/>
        <w:rPr>
          <w:sz w:val="22"/>
          <w:szCs w:val="22"/>
        </w:rPr>
      </w:pPr>
      <w:r>
        <w:rPr>
          <w:sz w:val="22"/>
          <w:szCs w:val="22"/>
        </w:rPr>
        <w:t>3.3.2. Decreto Municipal nº 3.537/2023.</w:t>
      </w:r>
    </w:p>
    <w:p xmlns:wp14="http://schemas.microsoft.com/office/word/2010/wordml" w14:paraId="795CB930" wp14:textId="77777777">
      <w:pPr>
        <w:pStyle w:val="Normal"/>
        <w:spacing w:line="240" w:lineRule="auto"/>
        <w:ind w:hanging="0"/>
        <w:jc w:val="both"/>
        <w:rPr>
          <w:sz w:val="22"/>
          <w:szCs w:val="22"/>
        </w:rPr>
      </w:pPr>
      <w:r>
        <w:rPr>
          <w:sz w:val="22"/>
          <w:szCs w:val="22"/>
        </w:rPr>
        <w:t>3.3.3. Lei nº 8.078, de 1990 - Código de Defesa do Consumidor.</w:t>
      </w:r>
    </w:p>
    <w:p xmlns:wp14="http://schemas.microsoft.com/office/word/2010/wordml" w14:paraId="17D4B164" wp14:textId="77777777">
      <w:pPr>
        <w:pStyle w:val="Normal"/>
        <w:ind w:hanging="0"/>
        <w:jc w:val="both"/>
        <w:rPr>
          <w:sz w:val="22"/>
          <w:szCs w:val="22"/>
        </w:rPr>
      </w:pPr>
      <w:r>
        <w:rPr>
          <w:sz w:val="22"/>
          <w:szCs w:val="22"/>
        </w:rPr>
        <w:t>3.3.4. Lei Complementar nº 123/2006, com alterações da Lei Complementar nº 147/2014.</w:t>
      </w:r>
    </w:p>
    <w:p xmlns:wp14="http://schemas.microsoft.com/office/word/2010/wordml" w14:paraId="6ED165BA" wp14:textId="77777777">
      <w:pPr>
        <w:pStyle w:val="Normal"/>
        <w:ind w:hanging="0"/>
        <w:jc w:val="both"/>
        <w:rPr>
          <w:b/>
          <w:b/>
          <w:bCs/>
          <w:sz w:val="22"/>
          <w:szCs w:val="22"/>
        </w:rPr>
      </w:pPr>
      <w:r>
        <w:rPr>
          <w:b/>
          <w:bCs/>
          <w:sz w:val="22"/>
          <w:szCs w:val="22"/>
        </w:rPr>
        <w:t xml:space="preserve">3.4. PADRÕES MÍNIMOS DE QUALIDADE E DESEMPENHO:  </w:t>
      </w:r>
    </w:p>
    <w:p xmlns:wp14="http://schemas.microsoft.com/office/word/2010/wordml" w:rsidP="03185F5F" w14:paraId="45CFCA6F" wp14:textId="77777777">
      <w:pPr>
        <w:pStyle w:val="Normal"/>
        <w:ind w:hanging="0"/>
        <w:jc w:val="both"/>
        <w:rPr>
          <w:color w:val="FF0000"/>
          <w:sz w:val="22"/>
          <w:szCs w:val="22"/>
          <w:highlight w:val="yellow"/>
        </w:rPr>
      </w:pPr>
      <w:r w:rsidRPr="44935C3C" w:rsidR="03615FA1">
        <w:rPr>
          <w:sz w:val="22"/>
          <w:szCs w:val="22"/>
        </w:rPr>
        <w:t>3.4.1</w:t>
      </w:r>
      <w:r w:rsidRPr="44935C3C" w:rsidR="03615FA1">
        <w:rPr>
          <w:sz w:val="22"/>
          <w:szCs w:val="22"/>
        </w:rPr>
        <w:t xml:space="preserve">. </w:t>
      </w:r>
      <w:r w:rsidRPr="44935C3C" w:rsidR="03615FA1">
        <w:rPr>
          <w:color w:val="auto"/>
          <w:sz w:val="22"/>
          <w:szCs w:val="22"/>
          <w:u w:val="single"/>
        </w:rPr>
        <w:t>Atendimento às Normas de Segurança</w:t>
      </w:r>
    </w:p>
    <w:p w:rsidR="7C8FC689" w:rsidP="44935C3C" w:rsidRDefault="7C8FC689" w14:paraId="22303050" w14:textId="26A75010">
      <w:pPr>
        <w:pStyle w:val="Normal"/>
        <w:ind w:hanging="0"/>
        <w:jc w:val="both"/>
        <w:rPr>
          <w:rFonts w:ascii="Times New Roman" w:hAnsi="Times New Roman" w:eastAsia="Times New Roman" w:cs="Times New Roman"/>
          <w:noProof w:val="0"/>
          <w:sz w:val="22"/>
          <w:szCs w:val="22"/>
          <w:highlight w:val="yellow"/>
          <w:lang w:val="pt-BR"/>
        </w:rPr>
      </w:pPr>
      <w:r w:rsidRPr="44935C3C" w:rsidR="7C8FC689">
        <w:rPr>
          <w:rFonts w:ascii="Times New Roman" w:hAnsi="Times New Roman" w:eastAsia="Times New Roman" w:cs="Times New Roman"/>
          <w:noProof w:val="0"/>
          <w:sz w:val="22"/>
          <w:szCs w:val="22"/>
          <w:lang w:val="pt-BR"/>
        </w:rPr>
        <w:t>Para garantir a qualidade dos cobertores e colchões a serem adquiridos, é essencial que os produtos atendam a padrões mínimos que assegurem durabilidade, conforto e segurança aos beneficiários.</w:t>
      </w:r>
      <w:r w:rsidRPr="44935C3C" w:rsidR="0F81F6AA">
        <w:rPr>
          <w:rFonts w:ascii="Times New Roman" w:hAnsi="Times New Roman" w:eastAsia="Times New Roman" w:cs="Times New Roman"/>
          <w:noProof w:val="0"/>
          <w:sz w:val="22"/>
          <w:szCs w:val="22"/>
          <w:lang w:val="pt-BR"/>
        </w:rPr>
        <w:t xml:space="preserve"> Os cobertores devem ser confeccionados com material resistente, conforme descritivos que proporcione retenção térmica </w:t>
      </w:r>
      <w:r w:rsidRPr="44935C3C" w:rsidR="0F81F6AA">
        <w:rPr>
          <w:rFonts w:ascii="Times New Roman" w:hAnsi="Times New Roman" w:eastAsia="Times New Roman" w:cs="Times New Roman"/>
          <w:noProof w:val="0"/>
          <w:sz w:val="22"/>
          <w:szCs w:val="22"/>
          <w:lang w:val="pt-BR"/>
        </w:rPr>
        <w:t>adequada, para</w:t>
      </w:r>
      <w:r w:rsidRPr="44935C3C" w:rsidR="0F81F6AA">
        <w:rPr>
          <w:rFonts w:ascii="Times New Roman" w:hAnsi="Times New Roman" w:eastAsia="Times New Roman" w:cs="Times New Roman"/>
          <w:noProof w:val="0"/>
          <w:sz w:val="22"/>
          <w:szCs w:val="22"/>
          <w:lang w:val="pt-BR"/>
        </w:rPr>
        <w:t xml:space="preserve"> garantir proteção eficiente contra o frio. Devem apresentar acabamento reforçado, com costuras firmes para evitar desfiamentos e desgaste precoce, além de serem antialérgicos e de fácil higienização.</w:t>
      </w:r>
    </w:p>
    <w:p w:rsidR="75B5CFE4" w:rsidP="44935C3C" w:rsidRDefault="75B5CFE4" w14:paraId="0D10FD36" w14:textId="65F578B2">
      <w:pPr>
        <w:pStyle w:val="Normal"/>
        <w:ind w:hanging="0"/>
        <w:jc w:val="both"/>
        <w:rPr>
          <w:rFonts w:ascii="Times New Roman" w:hAnsi="Times New Roman" w:eastAsia="Times New Roman" w:cs="Times New Roman"/>
          <w:noProof w:val="0"/>
          <w:sz w:val="22"/>
          <w:szCs w:val="22"/>
          <w:lang w:val="pt-BR"/>
        </w:rPr>
      </w:pPr>
      <w:r w:rsidRPr="44935C3C" w:rsidR="75B5CFE4">
        <w:rPr>
          <w:rFonts w:ascii="Times New Roman" w:hAnsi="Times New Roman" w:eastAsia="Times New Roman" w:cs="Times New Roman"/>
          <w:noProof w:val="0"/>
          <w:sz w:val="22"/>
          <w:szCs w:val="22"/>
          <w:lang w:val="pt-BR"/>
        </w:rPr>
        <w:t xml:space="preserve">3.4.2. Já os colchões de solteiro devem possuir densidade mínima D-33, de acordo com as normas da ABNT, garantindo suporte adequado ao usuário e resistência ao uso prolongado. Devem ser revestidos com material de fácil </w:t>
      </w:r>
      <w:r w:rsidRPr="44935C3C" w:rsidR="34658FE9">
        <w:rPr>
          <w:rFonts w:ascii="Times New Roman" w:hAnsi="Times New Roman" w:eastAsia="Times New Roman" w:cs="Times New Roman"/>
          <w:noProof w:val="0"/>
          <w:sz w:val="22"/>
          <w:szCs w:val="22"/>
          <w:lang w:val="pt-BR"/>
        </w:rPr>
        <w:t>limpeza para</w:t>
      </w:r>
      <w:r w:rsidRPr="44935C3C" w:rsidR="75B5CFE4">
        <w:rPr>
          <w:rFonts w:ascii="Times New Roman" w:hAnsi="Times New Roman" w:eastAsia="Times New Roman" w:cs="Times New Roman"/>
          <w:noProof w:val="0"/>
          <w:sz w:val="22"/>
          <w:szCs w:val="22"/>
          <w:lang w:val="pt-BR"/>
        </w:rPr>
        <w:t xml:space="preserve"> maior higiene e conservação, além de conter certificação do INMETRO para atestar sua conformidade com os requisitos técnicos exigidos. Tanto os cobertores quanto os colchões devem ser novos, sem avarias, odores ou imperfeições, garantindo a entrega de produtos em perfeitas condições de uso, promovendo dignidade e conforto às famílias em situação de vulnerabilidade social.</w:t>
      </w:r>
    </w:p>
    <w:p xmlns:wp14="http://schemas.microsoft.com/office/word/2010/wordml" w14:paraId="07E3AE2F" wp14:textId="77777777">
      <w:pPr>
        <w:pStyle w:val="Normal"/>
        <w:ind w:left="0" w:hanging="0"/>
        <w:jc w:val="both"/>
        <w:rPr>
          <w:sz w:val="22"/>
          <w:szCs w:val="22"/>
        </w:rPr>
      </w:pPr>
      <w:r>
        <w:rPr>
          <w:b/>
          <w:sz w:val="22"/>
          <w:szCs w:val="22"/>
        </w:rPr>
        <w:t xml:space="preserve">3.5. DA SUBCONTRATAÇÃO: </w:t>
      </w:r>
      <w:r>
        <w:rPr>
          <w:sz w:val="22"/>
          <w:szCs w:val="22"/>
        </w:rPr>
        <w:t>Não será permitida a subcontratação integral e nem parcial do objeto.</w:t>
      </w:r>
    </w:p>
    <w:p xmlns:wp14="http://schemas.microsoft.com/office/word/2010/wordml" w14:paraId="1581F979" wp14:textId="77777777">
      <w:pPr>
        <w:pStyle w:val="Normal"/>
        <w:ind w:left="-2" w:hanging="0"/>
        <w:jc w:val="both"/>
        <w:rPr>
          <w:b w:val="false"/>
          <w:b w:val="false"/>
          <w:bCs w:val="false"/>
          <w:sz w:val="22"/>
          <w:szCs w:val="22"/>
        </w:rPr>
      </w:pPr>
      <w:r>
        <w:rPr>
          <w:b/>
          <w:bCs/>
          <w:sz w:val="22"/>
          <w:szCs w:val="22"/>
        </w:rPr>
        <w:t xml:space="preserve">3.6. DA PARTICIPAÇÃO DE MEI'S, ME'S OU EPP'S </w:t>
      </w:r>
      <w:r>
        <w:rPr>
          <w:b w:val="false"/>
          <w:bCs w:val="false"/>
          <w:sz w:val="22"/>
          <w:szCs w:val="22"/>
        </w:rPr>
        <w:t>Nos limites previstos da Lei Complementar nº 123/2006, com alterações da Lei Complementar nº 147/2014, poderão participar MEI'S, ME's ou EPP's,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xmlns:wp14="http://schemas.microsoft.com/office/word/2010/wordml" w14:paraId="350A296D" wp14:textId="77777777">
      <w:pPr>
        <w:pStyle w:val="Normal"/>
        <w:ind w:hanging="0"/>
        <w:jc w:val="both"/>
        <w:rPr>
          <w:sz w:val="22"/>
          <w:szCs w:val="22"/>
        </w:rPr>
      </w:pPr>
      <w:r>
        <w:rPr>
          <w:b/>
          <w:bCs/>
          <w:sz w:val="22"/>
          <w:szCs w:val="22"/>
        </w:rPr>
        <w:t xml:space="preserve">3.7. DA PARTICIPAÇÃO COOPERATIVAS: </w:t>
      </w:r>
      <w:r>
        <w:rPr>
          <w:sz w:val="22"/>
          <w:szCs w:val="22"/>
        </w:rPr>
        <w:t>No que se refere a cooperativa, não será restringido, porém conforme documentos necessários, deverá possuir ainda o objeto social compatível: Como regra geral, é possível a participação de cooperativas em licitações desde que o objeto social da cooperativa seja compatível com o objeto licitado.</w:t>
      </w:r>
    </w:p>
    <w:p xmlns:wp14="http://schemas.microsoft.com/office/word/2010/wordml" w14:paraId="325A4F38" wp14:textId="77777777">
      <w:pPr>
        <w:pStyle w:val="Normal"/>
        <w:ind w:hanging="0"/>
        <w:jc w:val="both"/>
        <w:rPr>
          <w:sz w:val="22"/>
          <w:szCs w:val="22"/>
        </w:rPr>
      </w:pPr>
      <w:r>
        <w:rPr>
          <w:b/>
          <w:bCs/>
          <w:sz w:val="22"/>
          <w:szCs w:val="22"/>
        </w:rPr>
        <w:t xml:space="preserve">3.8. DA PARTICIPAÇÃO DE CONSÓRCIOS: </w:t>
      </w:r>
      <w:r>
        <w:rPr>
          <w:sz w:val="22"/>
          <w:szCs w:val="22"/>
        </w:rPr>
        <w:t>Não será permitido o consorcio de empresas; justificando-se uma vez que o objeto em si mesmo é comercializado por várias empresas do ramo, sendo desnecessária a formação de consórcio para o cumprimento das obrigações de fornecimento;</w:t>
      </w:r>
    </w:p>
    <w:p xmlns:wp14="http://schemas.microsoft.com/office/word/2010/wordml" w14:paraId="0DF949C3" wp14:textId="77777777">
      <w:pPr>
        <w:pStyle w:val="Normal"/>
        <w:ind w:left="-2" w:hanging="0"/>
        <w:jc w:val="both"/>
        <w:rPr>
          <w:sz w:val="22"/>
          <w:szCs w:val="22"/>
        </w:rPr>
      </w:pPr>
      <w:r>
        <w:rPr>
          <w:b/>
          <w:sz w:val="22"/>
          <w:szCs w:val="22"/>
        </w:rPr>
        <w:t xml:space="preserve">3.9. DOS CRITÉRIOS DE SUSTENTABILIDADE: </w:t>
      </w:r>
      <w:r>
        <w:rPr>
          <w:sz w:val="22"/>
          <w:szCs w:val="22"/>
        </w:rPr>
        <w:t>Incluir previsão no Termo de Referência de cláusulas que obriguem a contratada a utilizar de práticas sustentáveis, tais como:</w:t>
      </w:r>
    </w:p>
    <w:p xmlns:wp14="http://schemas.microsoft.com/office/word/2010/wordml" w14:paraId="462BCC60" wp14:textId="77777777">
      <w:pPr>
        <w:pStyle w:val="ListParagraph"/>
        <w:numPr>
          <w:ilvl w:val="0"/>
          <w:numId w:val="4"/>
        </w:numPr>
        <w:jc w:val="both"/>
        <w:rPr>
          <w:sz w:val="22"/>
          <w:szCs w:val="22"/>
        </w:rPr>
      </w:pPr>
      <w:r>
        <w:rPr>
          <w:sz w:val="22"/>
          <w:szCs w:val="22"/>
        </w:rPr>
        <w:t>Dar preferência a envio de documentos na forma digital, a fim de reduzir a impressão de documentos.</w:t>
      </w:r>
    </w:p>
    <w:p xmlns:wp14="http://schemas.microsoft.com/office/word/2010/wordml" w14:paraId="2FB3CDA6" wp14:textId="77777777">
      <w:pPr>
        <w:pStyle w:val="ListParagraph"/>
        <w:numPr>
          <w:ilvl w:val="0"/>
          <w:numId w:val="4"/>
        </w:numPr>
        <w:jc w:val="both"/>
        <w:rPr>
          <w:sz w:val="22"/>
          <w:szCs w:val="22"/>
        </w:rPr>
      </w:pPr>
      <w:r>
        <w:rPr>
          <w:sz w:val="22"/>
          <w:szCs w:val="22"/>
        </w:rPr>
        <w:t>Em caso de necessidade de envio de documentos à CONTRATANTE, usar preferencialmente a função “duplex” (frente e verso), bem como de papel confeccionado com madeira de origem legal.</w:t>
      </w:r>
    </w:p>
    <w:p xmlns:wp14="http://schemas.microsoft.com/office/word/2010/wordml" w14:paraId="11FF7399" wp14:textId="77777777">
      <w:pPr>
        <w:pStyle w:val="ListParagraph"/>
        <w:numPr>
          <w:ilvl w:val="0"/>
          <w:numId w:val="4"/>
        </w:numPr>
        <w:jc w:val="both"/>
        <w:rPr>
          <w:sz w:val="22"/>
          <w:szCs w:val="22"/>
        </w:rPr>
      </w:pPr>
      <w:r>
        <w:rPr>
          <w:sz w:val="22"/>
          <w:szCs w:val="22"/>
        </w:rPr>
        <w:t>Fornecer aos empregados os equipamentos de segurança necessários para a execução dos serviços, bem como quando de demonstração do modo de utilização para a CONTRATANTE;</w:t>
      </w:r>
    </w:p>
    <w:p xmlns:wp14="http://schemas.microsoft.com/office/word/2010/wordml" w14:paraId="27D3CD24" wp14:textId="77777777">
      <w:pPr>
        <w:pStyle w:val="ListParagraph"/>
        <w:numPr>
          <w:ilvl w:val="0"/>
          <w:numId w:val="4"/>
        </w:numPr>
        <w:jc w:val="both"/>
        <w:rPr>
          <w:sz w:val="22"/>
          <w:szCs w:val="22"/>
        </w:rPr>
      </w:pPr>
      <w:r>
        <w:rPr>
          <w:sz w:val="22"/>
          <w:szCs w:val="22"/>
        </w:rPr>
        <w:t>Capacitar os funcionários e conscientizá-los sobre a importância da gestão sustentável de resíduos.</w:t>
      </w:r>
    </w:p>
    <w:p xmlns:wp14="http://schemas.microsoft.com/office/word/2010/wordml" w14:paraId="32EE12A6" wp14:textId="77777777">
      <w:pPr>
        <w:pStyle w:val="Normal"/>
        <w:ind w:hanging="0"/>
        <w:jc w:val="both"/>
        <w:rPr>
          <w:b/>
          <w:b/>
          <w:sz w:val="22"/>
          <w:szCs w:val="22"/>
        </w:rPr>
      </w:pPr>
      <w:r>
        <w:rPr>
          <w:b/>
          <w:sz w:val="22"/>
          <w:szCs w:val="22"/>
        </w:rPr>
        <w:t>3.10. ACOMPANHAMENTO E FISCALIZAÇÃO</w:t>
      </w:r>
    </w:p>
    <w:p xmlns:wp14="http://schemas.microsoft.com/office/word/2010/wordml" w14:paraId="615D6922" wp14:textId="77777777">
      <w:pPr>
        <w:pStyle w:val="Normal"/>
        <w:ind w:left="-2" w:hanging="0"/>
        <w:jc w:val="both"/>
        <w:rPr>
          <w:color w:val="000000" w:themeColor="text1"/>
          <w:sz w:val="22"/>
          <w:szCs w:val="22"/>
        </w:rPr>
      </w:pPr>
      <w:r>
        <w:rPr>
          <w:color w:val="000000" w:themeColor="text1" w:themeTint="ff" w:themeShade="ff"/>
          <w:sz w:val="22"/>
          <w:szCs w:val="22"/>
        </w:rPr>
        <w:t xml:space="preserve">3.10.1. </w:t>
      </w:r>
      <w:bookmarkStart w:name="_Hlk176349003" w:id="1"/>
      <w:r>
        <w:rPr>
          <w:color w:val="000000" w:themeColor="text1" w:themeTint="ff" w:themeShade="ff"/>
          <w:sz w:val="22"/>
          <w:szCs w:val="22"/>
        </w:rPr>
        <w:t>A execução do contrato deverá ser acompanhada e fiscalizada pelo fiscal técnico e administrativo do contrato, sendo ela: CIRLEI SOCORRO JUSTO DOS SANTOS - Matrícula n° 3375.</w:t>
      </w:r>
      <w:bookmarkEnd w:id="1"/>
    </w:p>
    <w:p xmlns:wp14="http://schemas.microsoft.com/office/word/2010/wordml" w14:paraId="40382323" wp14:textId="5CD745F9">
      <w:pPr>
        <w:pStyle w:val="Normal"/>
        <w:ind w:left="-2" w:hanging="0"/>
        <w:jc w:val="both"/>
        <w:rPr>
          <w:color w:val="000000" w:themeColor="text1"/>
          <w:sz w:val="22"/>
          <w:szCs w:val="22"/>
        </w:rPr>
      </w:pPr>
      <w:r w:rsidRPr="4F46FB77" w:rsidR="4F46FB77">
        <w:rPr>
          <w:color w:val="000000" w:themeColor="text1" w:themeTint="FF" w:themeShade="FF"/>
          <w:sz w:val="22"/>
          <w:szCs w:val="22"/>
        </w:rPr>
        <w:t xml:space="preserve">3.10.2. </w:t>
      </w:r>
      <w:bookmarkStart w:name="_Hlk176349035" w:id="2"/>
      <w:r w:rsidRPr="4F46FB77" w:rsidR="4F46FB77">
        <w:rPr>
          <w:color w:val="000000" w:themeColor="text1" w:themeTint="FF" w:themeShade="FF"/>
          <w:sz w:val="22"/>
          <w:szCs w:val="22"/>
        </w:rPr>
        <w:t>A gestão do contrato deverá ser realizada pel</w:t>
      </w:r>
      <w:r w:rsidRPr="4F46FB77" w:rsidR="66BA4EC7">
        <w:rPr>
          <w:color w:val="000000" w:themeColor="text1" w:themeTint="FF" w:themeShade="FF"/>
          <w:sz w:val="22"/>
          <w:szCs w:val="22"/>
        </w:rPr>
        <w:t>a</w:t>
      </w:r>
      <w:r w:rsidRPr="4F46FB77" w:rsidR="4F46FB77">
        <w:rPr>
          <w:color w:val="000000" w:themeColor="text1" w:themeTint="FF" w:themeShade="FF"/>
          <w:sz w:val="22"/>
          <w:szCs w:val="22"/>
        </w:rPr>
        <w:t xml:space="preserve"> Sr</w:t>
      </w:r>
      <w:r w:rsidRPr="4F46FB77" w:rsidR="0CC4DB1F">
        <w:rPr>
          <w:color w:val="000000" w:themeColor="text1" w:themeTint="FF" w:themeShade="FF"/>
          <w:sz w:val="22"/>
          <w:szCs w:val="22"/>
        </w:rPr>
        <w:t>a</w:t>
      </w:r>
      <w:r w:rsidRPr="4F46FB77" w:rsidR="4F46FB77">
        <w:rPr>
          <w:color w:val="000000" w:themeColor="text1" w:themeTint="FF" w:themeShade="FF"/>
          <w:sz w:val="22"/>
          <w:szCs w:val="22"/>
        </w:rPr>
        <w:t xml:space="preserve">. </w:t>
      </w:r>
      <w:r w:rsidRPr="4F46FB77" w:rsidR="4D52F390">
        <w:rPr>
          <w:color w:val="000000" w:themeColor="text1" w:themeTint="FF" w:themeShade="FF"/>
          <w:sz w:val="22"/>
          <w:szCs w:val="22"/>
        </w:rPr>
        <w:t xml:space="preserve">WANDA </w:t>
      </w:r>
      <w:r w:rsidRPr="4F46FB77" w:rsidR="3329F90E">
        <w:rPr>
          <w:color w:val="000000" w:themeColor="text1" w:themeTint="FF" w:themeShade="FF"/>
          <w:sz w:val="22"/>
          <w:szCs w:val="22"/>
        </w:rPr>
        <w:t>STORER -</w:t>
      </w:r>
      <w:r w:rsidRPr="4F46FB77" w:rsidR="4F46FB77">
        <w:rPr>
          <w:color w:val="000000" w:themeColor="text1" w:themeTint="FF" w:themeShade="FF"/>
          <w:sz w:val="22"/>
          <w:szCs w:val="22"/>
        </w:rPr>
        <w:t xml:space="preserve"> Matrícula n° </w:t>
      </w:r>
      <w:r w:rsidRPr="4F46FB77" w:rsidR="279BBA89">
        <w:rPr>
          <w:color w:val="000000" w:themeColor="text1" w:themeTint="FF" w:themeShade="FF"/>
          <w:sz w:val="22"/>
          <w:szCs w:val="22"/>
        </w:rPr>
        <w:t>4471</w:t>
      </w:r>
      <w:r w:rsidRPr="4F46FB77" w:rsidR="4F46FB77">
        <w:rPr>
          <w:color w:val="000000" w:themeColor="text1" w:themeTint="FF" w:themeShade="FF"/>
          <w:sz w:val="22"/>
          <w:szCs w:val="22"/>
        </w:rPr>
        <w:t>.</w:t>
      </w:r>
      <w:bookmarkEnd w:id="2"/>
    </w:p>
    <w:p xmlns:wp14="http://schemas.microsoft.com/office/word/2010/wordml" w14:paraId="5FFDDD98" wp14:textId="77777777">
      <w:pPr>
        <w:pStyle w:val="Normal"/>
        <w:ind w:left="-2" w:hanging="0"/>
        <w:jc w:val="both"/>
        <w:rPr>
          <w:sz w:val="22"/>
          <w:szCs w:val="22"/>
        </w:rPr>
      </w:pPr>
      <w:r>
        <w:rPr>
          <w:sz w:val="22"/>
          <w:szCs w:val="22"/>
        </w:rPr>
        <w:t>3.10.3.  O contrato deverá ser executado fielmente pelas partes, de acordo com as cláusulas avençadas e as normas da Lei nº 14.133, de 2021 e cada parte responderá pelas consequências de sua inexecução total ou parcial.</w:t>
      </w:r>
    </w:p>
    <w:p xmlns:wp14="http://schemas.microsoft.com/office/word/2010/wordml" w14:paraId="179DEABF" wp14:textId="77777777">
      <w:pPr>
        <w:pStyle w:val="Normal"/>
        <w:ind w:left="-2" w:hanging="0"/>
        <w:jc w:val="both"/>
        <w:rPr>
          <w:sz w:val="22"/>
          <w:szCs w:val="22"/>
        </w:rPr>
      </w:pPr>
      <w:r>
        <w:rPr>
          <w:sz w:val="22"/>
          <w:szCs w:val="22"/>
        </w:rPr>
        <w:t>3.10.4. Deve ser atentado para o disposto do Decreto Municipal nº 3.537/2023, quanto as atribuições do gestor e fiscal do contrato.</w:t>
      </w:r>
    </w:p>
    <w:p xmlns:wp14="http://schemas.microsoft.com/office/word/2010/wordml" w14:paraId="50E2DAA1" wp14:textId="77777777">
      <w:pPr>
        <w:pStyle w:val="Normal"/>
        <w:ind w:left="-2" w:hanging="0"/>
        <w:jc w:val="both"/>
        <w:rPr>
          <w:sz w:val="22"/>
          <w:szCs w:val="22"/>
        </w:rPr>
      </w:pPr>
      <w:r>
        <w:rPr>
          <w:sz w:val="22"/>
          <w:szCs w:val="22"/>
        </w:rPr>
        <w:t>3.10.5. As comunicações entre o órgão ou entidade e o contratado devem ser realizadas por escrito sempre que o ato exigir tal formalidade, admitindo-se o uso de mensagem eletrônica para esse fim.</w:t>
      </w:r>
    </w:p>
    <w:p xmlns:wp14="http://schemas.microsoft.com/office/word/2010/wordml" w14:paraId="444A51B7" wp14:textId="77777777">
      <w:pPr>
        <w:pStyle w:val="Normal"/>
        <w:ind w:left="-2" w:hanging="0"/>
        <w:jc w:val="both"/>
        <w:rPr>
          <w:sz w:val="22"/>
          <w:szCs w:val="22"/>
        </w:rPr>
      </w:pPr>
      <w:r>
        <w:rPr>
          <w:sz w:val="22"/>
          <w:szCs w:val="22"/>
        </w:rPr>
        <w:t>3.10.6. O fiscal do contrato acompanhará a execução do contrato, para que sejam cumpridas todas as condições estabelecidas no contrato, de modo a assegurar os melhores resultados para a Administração.</w:t>
      </w:r>
    </w:p>
    <w:p xmlns:wp14="http://schemas.microsoft.com/office/word/2010/wordml" w14:paraId="331C7417" wp14:textId="77777777">
      <w:pPr>
        <w:pStyle w:val="Normal"/>
        <w:ind w:left="-2" w:hanging="0"/>
        <w:jc w:val="both"/>
        <w:rPr>
          <w:sz w:val="22"/>
          <w:szCs w:val="22"/>
        </w:rPr>
      </w:pPr>
      <w:r>
        <w:rPr>
          <w:sz w:val="22"/>
          <w:szCs w:val="22"/>
        </w:rPr>
        <w:t>3.10.7. O fiscal do contrato anotará no histórico de gerenciamento do contrato todas as ocorrências relacionadas à execução do contrato, com a descrição do que for necessário para a regularização das faltas ou dos defeitos observados.</w:t>
      </w:r>
    </w:p>
    <w:p xmlns:wp14="http://schemas.microsoft.com/office/word/2010/wordml" w14:paraId="5958C600" wp14:textId="77777777">
      <w:pPr>
        <w:pStyle w:val="Normal"/>
        <w:ind w:left="-2" w:hanging="0"/>
        <w:jc w:val="both"/>
        <w:rPr>
          <w:sz w:val="22"/>
          <w:szCs w:val="22"/>
        </w:rPr>
      </w:pPr>
      <w:r>
        <w:rPr>
          <w:sz w:val="22"/>
          <w:szCs w:val="22"/>
        </w:rPr>
        <w:t>3.10.8. Identificada qualquer inexatidão ou irregularidade, o fiscal do contrato emitirá notificações para a correção da execução do contrato, determinando prazo para a correção.</w:t>
      </w:r>
    </w:p>
    <w:p xmlns:wp14="http://schemas.microsoft.com/office/word/2010/wordml" w14:paraId="65F66691" wp14:textId="77777777">
      <w:pPr>
        <w:pStyle w:val="Normal"/>
        <w:ind w:left="-2" w:hanging="0"/>
        <w:jc w:val="both"/>
        <w:rPr>
          <w:sz w:val="22"/>
          <w:szCs w:val="22"/>
        </w:rPr>
      </w:pPr>
      <w:r>
        <w:rPr>
          <w:sz w:val="22"/>
          <w:szCs w:val="22"/>
        </w:rPr>
        <w:t>3.10.9. O fiscal do contrato informará ao gestor do contato, em tempo hábil, a situação que demandar decisão ou adoção de medidas que ultrapassem sua competência, para que adote as medidas necessárias e saneadoras, se for o caso.</w:t>
      </w:r>
    </w:p>
    <w:p xmlns:wp14="http://schemas.microsoft.com/office/word/2010/wordml" w14:paraId="4970B9D5" wp14:textId="77777777">
      <w:pPr>
        <w:pStyle w:val="Normal"/>
        <w:ind w:left="-2" w:hanging="0"/>
        <w:jc w:val="both"/>
        <w:rPr>
          <w:sz w:val="22"/>
          <w:szCs w:val="22"/>
        </w:rPr>
      </w:pPr>
      <w:r>
        <w:rPr>
          <w:sz w:val="22"/>
          <w:szCs w:val="22"/>
        </w:rPr>
        <w:t>3.10.10. No caso de ocorrências que possam inviabilizar a execução do contrato nas datas aprazadas, o fiscal do contrato comunicará o fato imediatamente ao gestor do contrato.</w:t>
      </w:r>
    </w:p>
    <w:p xmlns:wp14="http://schemas.microsoft.com/office/word/2010/wordml" w14:paraId="1EFED87F" wp14:textId="77777777">
      <w:pPr>
        <w:pStyle w:val="Normal"/>
        <w:ind w:left="-2" w:hanging="0"/>
        <w:jc w:val="both"/>
        <w:rPr>
          <w:sz w:val="22"/>
          <w:szCs w:val="22"/>
        </w:rPr>
      </w:pPr>
      <w:r>
        <w:rPr>
          <w:sz w:val="22"/>
          <w:szCs w:val="22"/>
        </w:rPr>
        <w:t>3.10.11. O fiscal do contrato comunicará ao gestor do contrato, em tempo hábil, o término do contrato sob sua responsabilidade, com vistas à tempestiva renovação ou à prorrogação contratual.</w:t>
      </w:r>
    </w:p>
    <w:p xmlns:wp14="http://schemas.microsoft.com/office/word/2010/wordml" w14:paraId="40234116" wp14:textId="77777777">
      <w:pPr>
        <w:pStyle w:val="Normal"/>
        <w:ind w:left="-2" w:hanging="0"/>
        <w:jc w:val="both"/>
        <w:rPr>
          <w:sz w:val="22"/>
          <w:szCs w:val="22"/>
        </w:rPr>
      </w:pPr>
      <w:r>
        <w:rPr>
          <w:sz w:val="22"/>
          <w:szCs w:val="22"/>
        </w:rPr>
        <w:t>3.10.12.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xmlns:wp14="http://schemas.microsoft.com/office/word/2010/wordml" w14:paraId="31E610F6" wp14:textId="77777777">
      <w:pPr>
        <w:pStyle w:val="Normal"/>
        <w:ind w:left="-2" w:hanging="0"/>
        <w:jc w:val="both"/>
        <w:rPr>
          <w:sz w:val="22"/>
          <w:szCs w:val="22"/>
        </w:rPr>
      </w:pPr>
      <w:r>
        <w:rPr>
          <w:sz w:val="22"/>
          <w:szCs w:val="22"/>
        </w:rPr>
        <w:t>3.10.13. Caso ocorram descumprimento das obrigações contratuais, o fiscal do contrato atuará tempestivamente na solução do problema, reportando ao gestor do contrato para que tome as providências cabíveis, quando ultrapassar a sua competência;</w:t>
      </w:r>
    </w:p>
    <w:p xmlns:wp14="http://schemas.microsoft.com/office/word/2010/wordml" w14:paraId="5B081FF7" wp14:textId="77777777">
      <w:pPr>
        <w:pStyle w:val="Normal"/>
        <w:ind w:left="-2" w:hanging="0"/>
        <w:jc w:val="both"/>
        <w:rPr>
          <w:sz w:val="22"/>
          <w:szCs w:val="22"/>
        </w:rPr>
      </w:pPr>
      <w:r>
        <w:rPr>
          <w:sz w:val="22"/>
          <w:szCs w:val="22"/>
        </w:rPr>
        <w:t>3.10.14.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xmlns:wp14="http://schemas.microsoft.com/office/word/2010/wordml" w14:paraId="271369DE" wp14:textId="77777777">
      <w:pPr>
        <w:pStyle w:val="Normal"/>
        <w:ind w:left="-2" w:hanging="0"/>
        <w:jc w:val="both"/>
        <w:rPr>
          <w:sz w:val="22"/>
          <w:szCs w:val="22"/>
        </w:rPr>
      </w:pPr>
      <w:r>
        <w:rPr>
          <w:sz w:val="22"/>
          <w:szCs w:val="22"/>
        </w:rPr>
        <w:t>3.10.15. O gestor do contrato acompanhará a manutenção das condições de habilitação do contratado, para fins de empenho de despesa e pagamento, e anotará os problemas que obstem o fluxo normal da liquidação e do pagamento da despesa no relatório de riscos eventuais.</w:t>
      </w:r>
    </w:p>
    <w:p xmlns:wp14="http://schemas.microsoft.com/office/word/2010/wordml" w14:paraId="0A8C31E8" wp14:textId="77777777">
      <w:pPr>
        <w:pStyle w:val="Normal"/>
        <w:ind w:left="-2" w:hanging="0"/>
        <w:jc w:val="both"/>
        <w:rPr>
          <w:sz w:val="22"/>
          <w:szCs w:val="22"/>
        </w:rPr>
      </w:pPr>
      <w:r>
        <w:rPr>
          <w:sz w:val="22"/>
          <w:szCs w:val="22"/>
        </w:rPr>
        <w:t>3.10.16.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xmlns:wp14="http://schemas.microsoft.com/office/word/2010/wordml" w14:paraId="2EB6B2FF" wp14:textId="77777777">
      <w:pPr>
        <w:pStyle w:val="Normal"/>
        <w:ind w:left="-2" w:hanging="0"/>
        <w:jc w:val="both"/>
        <w:rPr>
          <w:sz w:val="22"/>
          <w:szCs w:val="22"/>
        </w:rPr>
      </w:pPr>
      <w:r>
        <w:rPr>
          <w:sz w:val="22"/>
          <w:szCs w:val="22"/>
        </w:rPr>
        <w:t>3.10.17. O fiscal do contrato comunicará ao gestor do contrato, em tempo hábil, o término do contrato sob sua responsabilidade, com vistas à tempestiva renovação ou prorrogação contratual.</w:t>
      </w:r>
    </w:p>
    <w:p xmlns:wp14="http://schemas.microsoft.com/office/word/2010/wordml" w14:paraId="51BDF1C0" wp14:textId="77777777">
      <w:pPr>
        <w:pStyle w:val="Normal"/>
        <w:ind w:left="-2" w:hanging="0"/>
        <w:jc w:val="both"/>
        <w:rPr>
          <w:sz w:val="22"/>
          <w:szCs w:val="22"/>
        </w:rPr>
      </w:pPr>
      <w:r>
        <w:rPr>
          <w:sz w:val="22"/>
          <w:szCs w:val="22"/>
        </w:rPr>
        <w:t>3.10.18. O gestor do contrato deverá elaborar relatório final com informações sobre a consecução dos objetivos que tenham justificado a contratação e eventuais condutas a serem adotadas para o aprimoramento das atividades da Administração.</w:t>
      </w:r>
    </w:p>
    <w:p xmlns:wp14="http://schemas.microsoft.com/office/word/2010/wordml" w14:paraId="017C08B6" wp14:textId="77777777">
      <w:pPr>
        <w:pStyle w:val="Normal"/>
        <w:ind w:left="-2" w:hanging="0"/>
        <w:jc w:val="both"/>
        <w:rPr>
          <w:sz w:val="22"/>
          <w:szCs w:val="22"/>
        </w:rPr>
      </w:pPr>
      <w:r>
        <w:rPr>
          <w:sz w:val="22"/>
          <w:szCs w:val="22"/>
        </w:rPr>
        <w:t>3.10.19. O gestor do contrato deverá enviar a documentação pertinente ao setor de contratos para a formalização dos procedimentos de liquidação e pagamento, no valor dimensionado pela fiscalização e gestão nos termos do contrato.</w:t>
      </w:r>
    </w:p>
    <w:p xmlns:wp14="http://schemas.microsoft.com/office/word/2010/wordml" w14:paraId="1C8632D5" wp14:textId="77777777">
      <w:pPr>
        <w:pStyle w:val="Normal"/>
        <w:ind w:left="-2" w:hanging="0"/>
        <w:rPr>
          <w:b/>
          <w:b/>
          <w:sz w:val="22"/>
          <w:szCs w:val="22"/>
        </w:rPr>
      </w:pPr>
      <w:r>
        <w:rPr>
          <w:b/>
          <w:sz w:val="22"/>
          <w:szCs w:val="22"/>
        </w:rPr>
        <w:t>3.11. DA DURAÇÃO DO CONTRATO:</w:t>
      </w:r>
    </w:p>
    <w:p xmlns:wp14="http://schemas.microsoft.com/office/word/2010/wordml" w14:paraId="796A3C34" wp14:textId="0818B414">
      <w:pPr>
        <w:pStyle w:val="Normal"/>
        <w:ind w:left="-2" w:hanging="0"/>
        <w:jc w:val="both"/>
        <w:rPr>
          <w:sz w:val="22"/>
          <w:szCs w:val="22"/>
        </w:rPr>
      </w:pPr>
      <w:r w:rsidRPr="1C3ACA65" w:rsidR="14AF084A">
        <w:rPr>
          <w:sz w:val="22"/>
          <w:szCs w:val="22"/>
        </w:rPr>
        <w:t>3.11.1. Previsão de data em que deve ser assinado o instrumento contratual:</w:t>
      </w:r>
      <w:r w:rsidRPr="1C3ACA65" w:rsidR="14AF084A">
        <w:rPr>
          <w:sz w:val="22"/>
          <w:szCs w:val="22"/>
        </w:rPr>
        <w:t xml:space="preserve"> </w:t>
      </w:r>
      <w:r w:rsidRPr="1C3ACA65" w:rsidR="3EBC0118">
        <w:rPr>
          <w:sz w:val="22"/>
          <w:szCs w:val="22"/>
        </w:rPr>
        <w:t>0</w:t>
      </w:r>
      <w:r w:rsidRPr="1C3ACA65" w:rsidR="69DA42D2">
        <w:rPr>
          <w:sz w:val="22"/>
          <w:szCs w:val="22"/>
        </w:rPr>
        <w:t>4</w:t>
      </w:r>
      <w:r w:rsidRPr="1C3ACA65" w:rsidR="14AF084A">
        <w:rPr>
          <w:sz w:val="22"/>
          <w:szCs w:val="22"/>
        </w:rPr>
        <w:t>/202</w:t>
      </w:r>
      <w:r w:rsidRPr="1C3ACA65" w:rsidR="49C5D042">
        <w:rPr>
          <w:sz w:val="22"/>
          <w:szCs w:val="22"/>
        </w:rPr>
        <w:t>5</w:t>
      </w:r>
      <w:r w:rsidRPr="1C3ACA65" w:rsidR="14AF084A">
        <w:rPr>
          <w:sz w:val="22"/>
          <w:szCs w:val="22"/>
        </w:rPr>
        <w:t>;</w:t>
      </w:r>
    </w:p>
    <w:p xmlns:wp14="http://schemas.microsoft.com/office/word/2010/wordml" w:rsidP="14AF084A" w14:paraId="24480554" wp14:textId="720EFE95">
      <w:pPr>
        <w:pStyle w:val="Normal"/>
        <w:ind w:left="-2" w:hanging="0"/>
        <w:rPr>
          <w:sz w:val="22"/>
          <w:szCs w:val="22"/>
          <w:highlight w:val="yellow"/>
        </w:rPr>
      </w:pPr>
      <w:r w:rsidRPr="1C3ACA65" w:rsidR="14AF084A">
        <w:rPr>
          <w:sz w:val="22"/>
          <w:szCs w:val="22"/>
        </w:rPr>
        <w:t xml:space="preserve">3.11.2. Estimada de disponibilização do serviço: </w:t>
      </w:r>
      <w:r w:rsidRPr="1C3ACA65" w:rsidR="4D6E2099">
        <w:rPr>
          <w:sz w:val="22"/>
          <w:szCs w:val="22"/>
        </w:rPr>
        <w:t>0</w:t>
      </w:r>
      <w:r w:rsidRPr="1C3ACA65" w:rsidR="3F6AE469">
        <w:rPr>
          <w:sz w:val="22"/>
          <w:szCs w:val="22"/>
        </w:rPr>
        <w:t>4</w:t>
      </w:r>
      <w:r w:rsidRPr="1C3ACA65" w:rsidR="14AF084A">
        <w:rPr>
          <w:sz w:val="22"/>
          <w:szCs w:val="22"/>
        </w:rPr>
        <w:t>/202</w:t>
      </w:r>
      <w:r w:rsidRPr="1C3ACA65" w:rsidR="18097F5A">
        <w:rPr>
          <w:sz w:val="22"/>
          <w:szCs w:val="22"/>
        </w:rPr>
        <w:t>5</w:t>
      </w:r>
    </w:p>
    <w:p xmlns:wp14="http://schemas.microsoft.com/office/word/2010/wordml" w14:paraId="4310A82D" wp14:textId="4B8E9D35">
      <w:pPr>
        <w:pStyle w:val="Normal"/>
        <w:ind w:left="-2" w:hanging="0"/>
        <w:rPr>
          <w:sz w:val="22"/>
          <w:szCs w:val="22"/>
        </w:rPr>
      </w:pPr>
      <w:r w:rsidRPr="1C3ACA65" w:rsidR="14AF084A">
        <w:rPr>
          <w:sz w:val="22"/>
          <w:szCs w:val="22"/>
        </w:rPr>
        <w:t>3.11.3. Data início da execução:</w:t>
      </w:r>
      <w:r w:rsidRPr="1C3ACA65" w:rsidR="7F1FD94F">
        <w:rPr>
          <w:sz w:val="22"/>
          <w:szCs w:val="22"/>
        </w:rPr>
        <w:t>0</w:t>
      </w:r>
      <w:r w:rsidRPr="1C3ACA65" w:rsidR="69229566">
        <w:rPr>
          <w:sz w:val="22"/>
          <w:szCs w:val="22"/>
        </w:rPr>
        <w:t>4</w:t>
      </w:r>
      <w:r w:rsidRPr="1C3ACA65" w:rsidR="14AF084A">
        <w:rPr>
          <w:sz w:val="22"/>
          <w:szCs w:val="22"/>
        </w:rPr>
        <w:t>/202</w:t>
      </w:r>
      <w:r w:rsidRPr="1C3ACA65" w:rsidR="278E5D09">
        <w:rPr>
          <w:sz w:val="22"/>
          <w:szCs w:val="22"/>
        </w:rPr>
        <w:t>5</w:t>
      </w:r>
    </w:p>
    <w:p xmlns:wp14="http://schemas.microsoft.com/office/word/2010/wordml" w14:paraId="47963018" wp14:textId="77777777">
      <w:pPr>
        <w:pStyle w:val="Normal"/>
        <w:ind w:left="-2" w:hanging="0"/>
        <w:rPr>
          <w:sz w:val="22"/>
          <w:szCs w:val="22"/>
        </w:rPr>
      </w:pPr>
      <w:r>
        <w:rPr>
          <w:sz w:val="22"/>
          <w:szCs w:val="22"/>
        </w:rPr>
        <w:t xml:space="preserve">3.11.4. O contrato deverá possuir prazo de validade de 12 meses </w:t>
      </w:r>
    </w:p>
    <w:p xmlns:wp14="http://schemas.microsoft.com/office/word/2010/wordml" w14:paraId="365C387B" wp14:textId="77777777">
      <w:pPr>
        <w:pStyle w:val="Normal"/>
        <w:ind w:left="-2" w:hanging="0"/>
        <w:rPr>
          <w:sz w:val="22"/>
          <w:szCs w:val="22"/>
        </w:rPr>
      </w:pPr>
      <w:r>
        <w:rPr>
          <w:sz w:val="22"/>
          <w:szCs w:val="22"/>
        </w:rPr>
        <w:t>3.11.5. Durante a vigência do contrato, a CONTRATADA fica obrigada a manter seu cadastro, endereço eletrônico, telefone e responsável pelas operações, atualizados, situação que deve ser inserida em termo de referência como obrigação da CONTRATADA.</w:t>
      </w:r>
    </w:p>
    <w:p xmlns:wp14="http://schemas.microsoft.com/office/word/2010/wordml" w14:paraId="2DD59666" wp14:textId="77777777">
      <w:pPr>
        <w:pStyle w:val="Normal"/>
        <w:ind w:left="-2" w:hanging="0"/>
        <w:jc w:val="both"/>
        <w:rPr>
          <w:sz w:val="22"/>
          <w:szCs w:val="22"/>
        </w:rPr>
      </w:pPr>
      <w:r>
        <w:rPr>
          <w:sz w:val="22"/>
          <w:szCs w:val="22"/>
        </w:rPr>
        <w:t>3.11.6. GARANTIA DE EXECUÇÃO: Não haverá exigência de garantia contratual da execução.</w:t>
      </w:r>
    </w:p>
    <w:p xmlns:wp14="http://schemas.microsoft.com/office/word/2010/wordml" w14:paraId="3E07DB9C" wp14:textId="77777777">
      <w:pPr>
        <w:pStyle w:val="Normal"/>
        <w:ind w:left="-2" w:hanging="0"/>
        <w:jc w:val="both"/>
        <w:rPr>
          <w:sz w:val="22"/>
          <w:szCs w:val="22"/>
        </w:rPr>
      </w:pPr>
      <w:r>
        <w:rPr>
          <w:sz w:val="22"/>
          <w:szCs w:val="22"/>
        </w:rPr>
        <w:t>3.11.7.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xmlns:wp14="http://schemas.microsoft.com/office/word/2010/wordml" w14:paraId="5D02BE48" wp14:textId="77777777">
      <w:pPr>
        <w:pStyle w:val="Normal"/>
        <w:ind w:left="-2" w:hanging="0"/>
        <w:jc w:val="both"/>
        <w:rPr>
          <w:sz w:val="22"/>
          <w:szCs w:val="22"/>
        </w:rPr>
      </w:pPr>
      <w:r>
        <w:rPr>
          <w:sz w:val="22"/>
          <w:szCs w:val="22"/>
        </w:rPr>
        <w:t xml:space="preserve">3.11.8. </w:t>
      </w:r>
      <w:bookmarkStart w:name="_Hlk176426733" w:id="3"/>
      <w:r>
        <w:rPr>
          <w:sz w:val="22"/>
          <w:szCs w:val="22"/>
        </w:rPr>
        <w:t>O fechamento da realização dos serviços será feito de forma mensal.</w:t>
      </w:r>
      <w:bookmarkEnd w:id="3"/>
    </w:p>
    <w:p xmlns:wp14="http://schemas.microsoft.com/office/word/2010/wordml" w14:paraId="79D65F0B" wp14:textId="77777777">
      <w:pPr>
        <w:pStyle w:val="NoSpacing"/>
        <w:jc w:val="both"/>
        <w:rPr>
          <w:rFonts w:ascii="Times New Roman" w:hAnsi="Times New Roman" w:cs="Times New Roman"/>
          <w:sz w:val="22"/>
          <w:szCs w:val="22"/>
        </w:rPr>
      </w:pPr>
      <w:r>
        <w:rPr>
          <w:sz w:val="22"/>
          <w:szCs w:val="22"/>
        </w:rPr>
        <w:t xml:space="preserve">3.11.9. </w:t>
      </w:r>
      <w:bookmarkStart w:name="_Hlk176426775" w:id="4"/>
      <w:r>
        <w:rPr>
          <w:rFonts w:cs="Times New Roman"/>
          <w:sz w:val="22"/>
          <w:szCs w:val="22"/>
        </w:rPr>
        <w:t>O pagamento será efetuado no prazo de 30 (trinta) contados a partir do atesto da Nota Fiscal.</w:t>
      </w:r>
    </w:p>
    <w:p xmlns:wp14="http://schemas.microsoft.com/office/word/2010/wordml" w14:paraId="3DEEC669" wp14:textId="77777777">
      <w:pPr>
        <w:pStyle w:val="NoSpacing"/>
        <w:jc w:val="both"/>
        <w:rPr>
          <w:rFonts w:ascii="Times New Roman" w:hAnsi="Times New Roman" w:cs="Times New Roman"/>
          <w:sz w:val="24"/>
          <w:szCs w:val="24"/>
        </w:rPr>
      </w:pPr>
      <w:r>
        <w:rPr>
          <w:rFonts w:cs="Times New Roman"/>
          <w:sz w:val="24"/>
          <w:szCs w:val="24"/>
        </w:rPr>
      </w:r>
    </w:p>
    <w:p w:rsidR="614741D4" w:rsidP="1C3ACA65" w:rsidRDefault="614741D4" w14:paraId="2E6077B2" w14:textId="66ED47B0">
      <w:pPr>
        <w:pStyle w:val="NoSpacing"/>
        <w:spacing w:before="240" w:beforeAutospacing="off" w:after="240" w:afterAutospacing="off"/>
        <w:ind w:left="0" w:hanging="0"/>
        <w:jc w:val="both"/>
        <w:rPr>
          <w:rFonts w:ascii="Times New Roman" w:hAnsi="Times New Roman" w:eastAsia="Times New Roman" w:cs="Times New Roman"/>
          <w:b w:val="0"/>
          <w:bCs w:val="0"/>
          <w:noProof w:val="0"/>
          <w:sz w:val="22"/>
          <w:szCs w:val="22"/>
          <w:lang w:val="pt-BR"/>
        </w:rPr>
      </w:pPr>
      <w:r w:rsidRPr="1C3ACA65" w:rsidR="1C3ACA65">
        <w:rPr>
          <w:rFonts w:cs="Times New Roman"/>
          <w:b w:val="1"/>
          <w:bCs w:val="1"/>
          <w:sz w:val="24"/>
          <w:szCs w:val="24"/>
        </w:rPr>
        <w:t xml:space="preserve">4. Estimativas das quantidades a serem contratadas: </w:t>
      </w:r>
    </w:p>
    <w:p w:rsidR="614741D4" w:rsidP="1C3ACA65" w:rsidRDefault="614741D4" w14:paraId="685AD79D" w14:textId="32A53A55">
      <w:pPr>
        <w:pStyle w:val="NoSpacing"/>
        <w:spacing w:before="240" w:beforeAutospacing="off" w:after="240" w:afterAutospacing="off"/>
        <w:ind w:left="0" w:hanging="0"/>
        <w:jc w:val="both"/>
        <w:rPr>
          <w:rFonts w:ascii="Times New Roman" w:hAnsi="Times New Roman" w:eastAsia="Times New Roman" w:cs="Times New Roman"/>
          <w:noProof w:val="0"/>
          <w:sz w:val="22"/>
          <w:szCs w:val="22"/>
          <w:lang w:val="pt-BR"/>
        </w:rPr>
      </w:pPr>
      <w:r w:rsidRPr="1C3ACA65" w:rsidR="03615FA1">
        <w:rPr>
          <w:rFonts w:cs="Times New Roman"/>
          <w:sz w:val="24"/>
          <w:szCs w:val="24"/>
        </w:rPr>
        <w:t>4.1</w:t>
      </w:r>
      <w:r w:rsidRPr="1C3ACA65" w:rsidR="03615FA1">
        <w:rPr>
          <w:rFonts w:cs="Times New Roman"/>
          <w:sz w:val="22"/>
          <w:szCs w:val="22"/>
        </w:rPr>
        <w:t xml:space="preserve">. </w:t>
      </w:r>
      <w:r w:rsidRPr="1C3ACA65" w:rsidR="48A08B0D">
        <w:rPr>
          <w:rFonts w:ascii="Times New Roman" w:hAnsi="Times New Roman" w:eastAsia="Times New Roman" w:cs="Times New Roman"/>
          <w:noProof w:val="0"/>
          <w:sz w:val="22"/>
          <w:szCs w:val="22"/>
          <w:lang w:val="pt-BR"/>
        </w:rPr>
        <w:t xml:space="preserve">A </w:t>
      </w:r>
      <w:r w:rsidRPr="1C3ACA65" w:rsidR="48A08B0D">
        <w:rPr>
          <w:rFonts w:ascii="Times New Roman" w:hAnsi="Times New Roman" w:eastAsia="Times New Roman" w:cs="Times New Roman"/>
          <w:noProof w:val="0"/>
          <w:sz w:val="22"/>
          <w:szCs w:val="22"/>
          <w:lang w:val="pt-BR"/>
        </w:rPr>
        <w:t>definição das peças a serem adquiridas foi baseada no levantamento da demanda atual, histórico de atendimentos e soluções realizadas pela Secretaria de Assistência Social e Assuntos da Família. Considera-se, ainda, a necessidade de garantir atendimento imediato a indivíduos e famílias em situação de vulnerabilidade social, especialmente durante o período de inverno, chuvas e em situações de força maior.</w:t>
      </w:r>
    </w:p>
    <w:p w:rsidR="614741D4" w:rsidP="1C3ACA65" w:rsidRDefault="614741D4" w14:paraId="3F339A25" w14:textId="7C730F37">
      <w:pPr>
        <w:pStyle w:val="NoSpacing"/>
        <w:spacing w:before="240" w:beforeAutospacing="off" w:after="240" w:afterAutospacing="off"/>
        <w:ind w:left="0" w:hanging="0"/>
        <w:jc w:val="both"/>
        <w:rPr>
          <w:rFonts w:ascii="Times New Roman" w:hAnsi="Times New Roman" w:eastAsia="Times New Roman" w:cs="Times New Roman"/>
          <w:noProof w:val="0"/>
          <w:sz w:val="22"/>
          <w:szCs w:val="22"/>
          <w:lang w:val="pt-BR"/>
        </w:rPr>
      </w:pPr>
      <w:r w:rsidRPr="1C3ACA65" w:rsidR="36B45C42">
        <w:rPr>
          <w:rFonts w:ascii="Times New Roman" w:hAnsi="Times New Roman" w:eastAsia="Times New Roman" w:cs="Times New Roman"/>
          <w:noProof w:val="0"/>
          <w:sz w:val="22"/>
          <w:szCs w:val="22"/>
          <w:lang w:val="pt-BR"/>
        </w:rPr>
        <w:t>4.</w:t>
      </w:r>
      <w:r w:rsidRPr="1C3ACA65" w:rsidR="0F925429">
        <w:rPr>
          <w:rFonts w:ascii="Times New Roman" w:hAnsi="Times New Roman" w:eastAsia="Times New Roman" w:cs="Times New Roman"/>
          <w:noProof w:val="0"/>
          <w:sz w:val="22"/>
          <w:szCs w:val="22"/>
          <w:lang w:val="pt-BR"/>
        </w:rPr>
        <w:t>2. Diante</w:t>
      </w:r>
      <w:r w:rsidRPr="1C3ACA65" w:rsidR="48A08B0D">
        <w:rPr>
          <w:rFonts w:ascii="Times New Roman" w:hAnsi="Times New Roman" w:eastAsia="Times New Roman" w:cs="Times New Roman"/>
          <w:noProof w:val="0"/>
          <w:sz w:val="22"/>
          <w:szCs w:val="22"/>
          <w:lang w:val="pt-BR"/>
        </w:rPr>
        <w:t xml:space="preserve"> disso, estima-se a aquisição de </w:t>
      </w:r>
      <w:r w:rsidRPr="1C3ACA65" w:rsidR="48A08B0D">
        <w:rPr>
          <w:rFonts w:ascii="Times New Roman" w:hAnsi="Times New Roman" w:eastAsia="Times New Roman" w:cs="Times New Roman"/>
          <w:b w:val="1"/>
          <w:bCs w:val="1"/>
          <w:noProof w:val="0"/>
          <w:sz w:val="22"/>
          <w:szCs w:val="22"/>
          <w:lang w:val="pt-BR"/>
        </w:rPr>
        <w:t>100 colchões de solteiro e 1.000 cobertores de solteiro,</w:t>
      </w:r>
      <w:r w:rsidRPr="1C3ACA65" w:rsidR="48A08B0D">
        <w:rPr>
          <w:rFonts w:ascii="Times New Roman" w:hAnsi="Times New Roman" w:eastAsia="Times New Roman" w:cs="Times New Roman"/>
          <w:noProof w:val="0"/>
          <w:sz w:val="22"/>
          <w:szCs w:val="22"/>
          <w:lang w:val="pt-BR"/>
        </w:rPr>
        <w:t xml:space="preserve"> volumes que se justificam pelos seguintes fatores:</w:t>
      </w:r>
    </w:p>
    <w:p w:rsidR="614741D4" w:rsidP="44935C3C" w:rsidRDefault="614741D4" w14:paraId="054696D7" w14:textId="68A4B04B">
      <w:pPr>
        <w:pStyle w:val="ListParagraph"/>
        <w:numPr>
          <w:ilvl w:val="0"/>
          <w:numId w:val="6"/>
        </w:numPr>
        <w:spacing w:before="240" w:beforeAutospacing="off" w:after="240" w:afterAutospacing="off"/>
        <w:jc w:val="both"/>
        <w:rPr>
          <w:rFonts w:ascii="Times New Roman" w:hAnsi="Times New Roman" w:eastAsia="Times New Roman" w:cs="Times New Roman"/>
          <w:noProof w:val="0"/>
          <w:sz w:val="22"/>
          <w:szCs w:val="22"/>
          <w:lang w:val="pt-BR"/>
        </w:rPr>
      </w:pPr>
      <w:r w:rsidRPr="44935C3C" w:rsidR="48A08B0D">
        <w:rPr>
          <w:rFonts w:ascii="Times New Roman" w:hAnsi="Times New Roman" w:eastAsia="Times New Roman" w:cs="Times New Roman"/>
          <w:b w:val="1"/>
          <w:bCs w:val="1"/>
          <w:noProof w:val="0"/>
          <w:sz w:val="22"/>
          <w:szCs w:val="22"/>
          <w:lang w:val="pt-BR"/>
        </w:rPr>
        <w:t xml:space="preserve">Aumento da Vulnerabilidade no </w:t>
      </w:r>
      <w:r w:rsidRPr="44935C3C" w:rsidR="6273FC3F">
        <w:rPr>
          <w:rFonts w:ascii="Times New Roman" w:hAnsi="Times New Roman" w:eastAsia="Times New Roman" w:cs="Times New Roman"/>
          <w:b w:val="1"/>
          <w:bCs w:val="1"/>
          <w:noProof w:val="0"/>
          <w:sz w:val="22"/>
          <w:szCs w:val="22"/>
          <w:lang w:val="pt-BR"/>
        </w:rPr>
        <w:t>Inverno:</w:t>
      </w:r>
      <w:r w:rsidRPr="44935C3C" w:rsidR="48A08B0D">
        <w:rPr>
          <w:rFonts w:ascii="Times New Roman" w:hAnsi="Times New Roman" w:eastAsia="Times New Roman" w:cs="Times New Roman"/>
          <w:noProof w:val="0"/>
          <w:sz w:val="22"/>
          <w:szCs w:val="22"/>
          <w:lang w:val="pt-BR"/>
        </w:rPr>
        <w:t xml:space="preserve"> Durante os meses mais frios do ano, a demanda por cobertores cresce significativamente, especialmente entre pessoas em situação de rua e famílias de baixa renda que não possuem condições adequadas para se protegerem das baixas temperaturas. A previsão de aquisição garante que a assistência seja prestada de forma preventiva e eficaz.</w:t>
      </w:r>
    </w:p>
    <w:p w:rsidR="614741D4" w:rsidP="44935C3C" w:rsidRDefault="614741D4" w14:paraId="00762B77" w14:textId="2C59543C">
      <w:pPr>
        <w:pStyle w:val="ListParagraph"/>
        <w:numPr>
          <w:ilvl w:val="0"/>
          <w:numId w:val="6"/>
        </w:numPr>
        <w:spacing w:before="240" w:beforeAutospacing="off" w:after="240" w:afterAutospacing="off"/>
        <w:jc w:val="both"/>
        <w:rPr>
          <w:rFonts w:ascii="Times New Roman" w:hAnsi="Times New Roman" w:eastAsia="Times New Roman" w:cs="Times New Roman"/>
          <w:noProof w:val="0"/>
          <w:sz w:val="22"/>
          <w:szCs w:val="22"/>
          <w:lang w:val="pt-BR"/>
        </w:rPr>
      </w:pPr>
      <w:r w:rsidRPr="44935C3C" w:rsidR="48A08B0D">
        <w:rPr>
          <w:rFonts w:ascii="Times New Roman" w:hAnsi="Times New Roman" w:eastAsia="Times New Roman" w:cs="Times New Roman"/>
          <w:b w:val="1"/>
          <w:bCs w:val="1"/>
          <w:noProof w:val="0"/>
          <w:sz w:val="22"/>
          <w:szCs w:val="22"/>
          <w:lang w:val="pt-BR"/>
        </w:rPr>
        <w:t xml:space="preserve">Situações de Força Maior e </w:t>
      </w:r>
      <w:r w:rsidRPr="44935C3C" w:rsidR="5B244EA7">
        <w:rPr>
          <w:rFonts w:ascii="Times New Roman" w:hAnsi="Times New Roman" w:eastAsia="Times New Roman" w:cs="Times New Roman"/>
          <w:b w:val="1"/>
          <w:bCs w:val="1"/>
          <w:noProof w:val="0"/>
          <w:sz w:val="22"/>
          <w:szCs w:val="22"/>
          <w:lang w:val="pt-BR"/>
        </w:rPr>
        <w:t>Emergências:</w:t>
      </w:r>
      <w:r w:rsidRPr="44935C3C" w:rsidR="48A08B0D">
        <w:rPr>
          <w:rFonts w:ascii="Times New Roman" w:hAnsi="Times New Roman" w:eastAsia="Times New Roman" w:cs="Times New Roman"/>
          <w:noProof w:val="0"/>
          <w:sz w:val="22"/>
          <w:szCs w:val="22"/>
          <w:lang w:val="pt-BR"/>
        </w:rPr>
        <w:t xml:space="preserve"> Eventos como enchentes, venda</w:t>
      </w:r>
      <w:r w:rsidRPr="44935C3C" w:rsidR="712228BD">
        <w:rPr>
          <w:rFonts w:ascii="Times New Roman" w:hAnsi="Times New Roman" w:eastAsia="Times New Roman" w:cs="Times New Roman"/>
          <w:noProof w:val="0"/>
          <w:sz w:val="22"/>
          <w:szCs w:val="22"/>
          <w:lang w:val="pt-BR"/>
        </w:rPr>
        <w:t>val</w:t>
      </w:r>
      <w:r w:rsidRPr="44935C3C" w:rsidR="48A08B0D">
        <w:rPr>
          <w:rFonts w:ascii="Times New Roman" w:hAnsi="Times New Roman" w:eastAsia="Times New Roman" w:cs="Times New Roman"/>
          <w:noProof w:val="0"/>
          <w:sz w:val="22"/>
          <w:szCs w:val="22"/>
          <w:lang w:val="pt-BR"/>
        </w:rPr>
        <w:t xml:space="preserve">, desabamentos e crises sociais podem gerar </w:t>
      </w:r>
      <w:r w:rsidRPr="44935C3C" w:rsidR="48A08B0D">
        <w:rPr>
          <w:rFonts w:ascii="Times New Roman" w:hAnsi="Times New Roman" w:eastAsia="Times New Roman" w:cs="Times New Roman"/>
          <w:noProof w:val="0"/>
          <w:sz w:val="22"/>
          <w:szCs w:val="22"/>
          <w:lang w:val="pt-BR"/>
        </w:rPr>
        <w:t>desabrigamento</w:t>
      </w:r>
      <w:r w:rsidRPr="44935C3C" w:rsidR="48A08B0D">
        <w:rPr>
          <w:rFonts w:ascii="Times New Roman" w:hAnsi="Times New Roman" w:eastAsia="Times New Roman" w:cs="Times New Roman"/>
          <w:noProof w:val="0"/>
          <w:sz w:val="22"/>
          <w:szCs w:val="22"/>
          <w:lang w:val="pt-BR"/>
        </w:rPr>
        <w:t xml:space="preserve"> e aumento da necessidade de acolhimento emergencial. Nesses casos, é fundamental que a Secretaria disponha de colchões e cobertores para distribuição imediata às famílias afetadas.</w:t>
      </w:r>
    </w:p>
    <w:p w:rsidR="614741D4" w:rsidP="44935C3C" w:rsidRDefault="614741D4" w14:paraId="51081A7A" w14:textId="226C3A44">
      <w:pPr>
        <w:pStyle w:val="ListParagraph"/>
        <w:numPr>
          <w:ilvl w:val="0"/>
          <w:numId w:val="6"/>
        </w:numPr>
        <w:spacing w:before="240" w:beforeAutospacing="off" w:after="240" w:afterAutospacing="off"/>
        <w:jc w:val="both"/>
        <w:rPr>
          <w:rFonts w:ascii="Times New Roman" w:hAnsi="Times New Roman" w:eastAsia="Times New Roman" w:cs="Times New Roman"/>
          <w:noProof w:val="0"/>
          <w:sz w:val="22"/>
          <w:szCs w:val="22"/>
          <w:lang w:val="pt-BR"/>
        </w:rPr>
      </w:pPr>
      <w:r w:rsidRPr="44935C3C" w:rsidR="48A08B0D">
        <w:rPr>
          <w:rFonts w:ascii="Times New Roman" w:hAnsi="Times New Roman" w:eastAsia="Times New Roman" w:cs="Times New Roman"/>
          <w:b w:val="1"/>
          <w:bCs w:val="1"/>
          <w:noProof w:val="0"/>
          <w:sz w:val="22"/>
          <w:szCs w:val="22"/>
          <w:lang w:val="pt-BR"/>
        </w:rPr>
        <w:t xml:space="preserve">Atendimento Contínuo da População </w:t>
      </w:r>
      <w:r w:rsidRPr="44935C3C" w:rsidR="2A0D0387">
        <w:rPr>
          <w:rFonts w:ascii="Times New Roman" w:hAnsi="Times New Roman" w:eastAsia="Times New Roman" w:cs="Times New Roman"/>
          <w:b w:val="1"/>
          <w:bCs w:val="1"/>
          <w:noProof w:val="0"/>
          <w:sz w:val="22"/>
          <w:szCs w:val="22"/>
          <w:lang w:val="pt-BR"/>
        </w:rPr>
        <w:t>Vulnerável:</w:t>
      </w:r>
      <w:r w:rsidRPr="44935C3C" w:rsidR="48A08B0D">
        <w:rPr>
          <w:rFonts w:ascii="Times New Roman" w:hAnsi="Times New Roman" w:eastAsia="Times New Roman" w:cs="Times New Roman"/>
          <w:noProof w:val="0"/>
          <w:sz w:val="22"/>
          <w:szCs w:val="22"/>
          <w:lang w:val="pt-BR"/>
        </w:rPr>
        <w:t xml:space="preserve"> O município presta assistência regular a indivíduos e famílias em extrema pobreza, garantindo o mínimo de conforto e dignidade. A aquisição desses itens garante a continuidade desse atendimento sem riscos de desabastecimento.</w:t>
      </w:r>
    </w:p>
    <w:p w:rsidR="614741D4" w:rsidP="44935C3C" w:rsidRDefault="614741D4" w14:paraId="5FF986C8" w14:textId="6088A60C">
      <w:pPr>
        <w:pStyle w:val="ListParagraph"/>
        <w:numPr>
          <w:ilvl w:val="0"/>
          <w:numId w:val="6"/>
        </w:numPr>
        <w:spacing w:before="240" w:beforeAutospacing="off" w:after="240" w:afterAutospacing="off"/>
        <w:jc w:val="both"/>
        <w:rPr>
          <w:rFonts w:ascii="Times New Roman" w:hAnsi="Times New Roman" w:eastAsia="Times New Roman" w:cs="Times New Roman"/>
          <w:noProof w:val="0"/>
          <w:sz w:val="22"/>
          <w:szCs w:val="22"/>
          <w:lang w:val="pt-BR"/>
        </w:rPr>
      </w:pPr>
      <w:r w:rsidRPr="44935C3C" w:rsidR="48A08B0D">
        <w:rPr>
          <w:rFonts w:ascii="Times New Roman" w:hAnsi="Times New Roman" w:eastAsia="Times New Roman" w:cs="Times New Roman"/>
          <w:b w:val="1"/>
          <w:bCs w:val="1"/>
          <w:noProof w:val="0"/>
          <w:sz w:val="22"/>
          <w:szCs w:val="22"/>
          <w:lang w:val="pt-BR"/>
        </w:rPr>
        <w:t xml:space="preserve">Racionalidade e Planejamento na </w:t>
      </w:r>
      <w:r w:rsidRPr="44935C3C" w:rsidR="2D968713">
        <w:rPr>
          <w:rFonts w:ascii="Times New Roman" w:hAnsi="Times New Roman" w:eastAsia="Times New Roman" w:cs="Times New Roman"/>
          <w:b w:val="1"/>
          <w:bCs w:val="1"/>
          <w:noProof w:val="0"/>
          <w:sz w:val="22"/>
          <w:szCs w:val="22"/>
          <w:lang w:val="pt-BR"/>
        </w:rPr>
        <w:t>Aquisição:</w:t>
      </w:r>
      <w:r w:rsidRPr="44935C3C" w:rsidR="48A08B0D">
        <w:rPr>
          <w:rFonts w:ascii="Times New Roman" w:hAnsi="Times New Roman" w:eastAsia="Times New Roman" w:cs="Times New Roman"/>
          <w:noProof w:val="0"/>
          <w:sz w:val="22"/>
          <w:szCs w:val="22"/>
          <w:lang w:val="pt-BR"/>
        </w:rPr>
        <w:t xml:space="preserve"> A estimativa das especificações foi elaborada de forma criteriosa, evitando desperdícios e garantindo a aplicação eficiente dos recursos públicos. Além disso, a formação de um estoque mínimo permite que a Secretaria atue com rapidez sempre que necessário, sem depender exclusivamente de compras emergenciais.</w:t>
      </w:r>
    </w:p>
    <w:p w:rsidR="25755DDA" w:rsidP="44935C3C" w:rsidRDefault="25755DDA" w14:paraId="644FC881" w14:textId="4427730B">
      <w:pPr>
        <w:pStyle w:val="Normal"/>
        <w:spacing w:before="240" w:beforeAutospacing="off" w:after="240" w:afterAutospacing="off"/>
        <w:ind w:left="0"/>
        <w:jc w:val="both"/>
        <w:rPr>
          <w:rFonts w:ascii="Times New Roman" w:hAnsi="Times New Roman" w:eastAsia="Times New Roman" w:cs="Times New Roman"/>
          <w:noProof w:val="0"/>
          <w:sz w:val="22"/>
          <w:szCs w:val="22"/>
          <w:lang w:val="pt-BR"/>
        </w:rPr>
      </w:pPr>
      <w:r w:rsidRPr="1C3ACA65" w:rsidR="494A5E5B">
        <w:rPr>
          <w:rFonts w:ascii="Times New Roman" w:hAnsi="Times New Roman" w:eastAsia="Times New Roman" w:cs="Times New Roman"/>
          <w:noProof w:val="0"/>
          <w:sz w:val="22"/>
          <w:szCs w:val="22"/>
          <w:lang w:val="pt-BR"/>
        </w:rPr>
        <w:t>Assim, a presente contratação visa garantir que o município esteja preparado para atender tanto às demandas previsíveis, como o frio intenso no inverno, quanto às situações inesperadas que exijam pronta resposta da Secretária.</w:t>
      </w:r>
    </w:p>
    <w:p xmlns:wp14="http://schemas.microsoft.com/office/word/2010/wordml" w:rsidP="44935C3C" w14:paraId="2EABDFEE" wp14:textId="2CBBAFCC">
      <w:pPr>
        <w:pStyle w:val="NoSpacing"/>
        <w:spacing w:before="240" w:beforeAutospacing="off" w:after="240" w:afterAutospacing="off"/>
        <w:ind/>
        <w:jc w:val="both"/>
        <w:rPr>
          <w:rFonts w:ascii="Times New Roman" w:hAnsi="Times New Roman" w:cs="Times New Roman"/>
          <w:sz w:val="22"/>
          <w:szCs w:val="22"/>
        </w:rPr>
      </w:pPr>
      <w:r w:rsidRPr="44935C3C" w:rsidR="5E5F285A">
        <w:rPr>
          <w:rFonts w:cs="Times New Roman"/>
          <w:sz w:val="22"/>
          <w:szCs w:val="22"/>
        </w:rPr>
        <w:t>A quantidade estipulada foi de acordo com a demanda prevista para 12 (doze) meses, conforme descritivo tabela abaixo:</w:t>
      </w:r>
      <w:bookmarkEnd w:id="4"/>
    </w:p>
    <w:tbl>
      <w:tblPr>
        <w:tblStyle w:val="Tabelanormal"/>
        <w:tblW w:w="0" w:type="auto"/>
        <w:tblBorders>
          <w:top w:val="single" w:sz="6"/>
          <w:left w:val="single" w:sz="6"/>
          <w:bottom w:val="single" w:sz="6"/>
          <w:right w:val="single" w:sz="6"/>
        </w:tblBorders>
        <w:tblLayout w:type="fixed"/>
        <w:tblLook w:val="06A0" w:firstRow="1" w:lastRow="0" w:firstColumn="1" w:lastColumn="0" w:noHBand="1" w:noVBand="1"/>
      </w:tblPr>
      <w:tblGrid>
        <w:gridCol w:w="615"/>
        <w:gridCol w:w="795"/>
        <w:gridCol w:w="2775"/>
        <w:gridCol w:w="990"/>
        <w:gridCol w:w="1110"/>
        <w:gridCol w:w="1245"/>
        <w:gridCol w:w="1650"/>
      </w:tblGrid>
      <w:tr w:rsidR="03185F5F" w:rsidTr="1C3ACA65" w14:paraId="07EE833A">
        <w:trPr>
          <w:trHeight w:val="300"/>
        </w:trPr>
        <w:tc>
          <w:tcPr>
            <w:tcW w:w="615"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3B87E906" w14:textId="738376FC">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Item</w:t>
            </w:r>
          </w:p>
        </w:tc>
        <w:tc>
          <w:tcPr>
            <w:tcW w:w="795"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1CA4EE2E" w14:textId="08A0F400">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Medida</w:t>
            </w:r>
          </w:p>
        </w:tc>
        <w:tc>
          <w:tcPr>
            <w:tcW w:w="2775" w:type="dxa"/>
            <w:tcBorders>
              <w:top w:val="single" w:color="000000" w:themeColor="text1" w:sz="6"/>
              <w:left w:val="single" w:color="000000" w:themeColor="text1" w:sz="6"/>
              <w:bottom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054FD231" w14:textId="76322A77">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Descrição principal</w:t>
            </w:r>
          </w:p>
        </w:tc>
        <w:tc>
          <w:tcPr>
            <w:tcW w:w="990"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2AD069F6" w14:textId="3F2216EF">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Cód. CATMAT</w:t>
            </w:r>
          </w:p>
        </w:tc>
        <w:tc>
          <w:tcPr>
            <w:tcW w:w="1110"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60B2C6F2" w14:textId="11183E0D">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Quantidade</w:t>
            </w:r>
          </w:p>
        </w:tc>
        <w:tc>
          <w:tcPr>
            <w:tcW w:w="1245"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1C3ACA65" w:rsidRDefault="03185F5F" w14:paraId="3374C573" w14:textId="16ADD43E">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1C3ACA65" w:rsidR="44EDF9D8">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 xml:space="preserve">Média </w:t>
            </w:r>
            <w:r w:rsidRPr="1C3ACA65" w:rsidR="3E28EB09">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Valor Unitário</w:t>
            </w:r>
          </w:p>
        </w:tc>
        <w:tc>
          <w:tcPr>
            <w:tcW w:w="1650" w:type="dxa"/>
            <w:tcBorders>
              <w:top w:val="single" w:color="000000" w:themeColor="text1" w:sz="6"/>
              <w:left w:val="single" w:color="000000" w:themeColor="text1" w:sz="6"/>
              <w:right w:val="single" w:color="000000" w:themeColor="text1" w:sz="6"/>
            </w:tcBorders>
            <w:shd w:val="clear" w:color="auto" w:fill="C2D69B" w:themeFill="accent3" w:themeFillTint="99"/>
            <w:tcMar>
              <w:left w:w="105" w:type="dxa"/>
              <w:right w:w="105" w:type="dxa"/>
            </w:tcMar>
            <w:vAlign w:val="top"/>
          </w:tcPr>
          <w:p w:rsidR="03185F5F" w:rsidP="44935C3C" w:rsidRDefault="03185F5F" w14:paraId="57497B38" w14:textId="2BD2E82C">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22"/>
                <w:szCs w:val="22"/>
              </w:rPr>
            </w:pPr>
            <w:r w:rsidRPr="44935C3C" w:rsidR="48110B90">
              <w:rPr>
                <w:rFonts w:ascii="Times New Roman" w:hAnsi="Times New Roman" w:eastAsia="Times New Roman" w:cs="Times New Roman"/>
                <w:b w:val="1"/>
                <w:bCs w:val="1"/>
                <w:i w:val="0"/>
                <w:iCs w:val="0"/>
                <w:caps w:val="0"/>
                <w:smallCaps w:val="0"/>
                <w:strike w:val="0"/>
                <w:dstrike w:val="0"/>
                <w:color w:val="000000" w:themeColor="text1" w:themeTint="FF" w:themeShade="FF"/>
                <w:sz w:val="22"/>
                <w:szCs w:val="22"/>
                <w:u w:val="none"/>
                <w:vertAlign w:val="subscript"/>
                <w:lang w:val="pt-BR"/>
              </w:rPr>
              <w:t>Valor Total</w:t>
            </w:r>
          </w:p>
        </w:tc>
      </w:tr>
      <w:tr w:rsidR="03185F5F" w:rsidTr="1C3ACA65" w14:paraId="254217D3">
        <w:trPr>
          <w:trHeight w:val="300"/>
        </w:trPr>
        <w:tc>
          <w:tcPr>
            <w:tcW w:w="61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03185F5F" w:rsidRDefault="03185F5F" w14:paraId="3F1E223E" w14:textId="45A6655E">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03185F5F" w:rsidR="03185F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1</w:t>
            </w:r>
          </w:p>
        </w:tc>
        <w:tc>
          <w:tcPr>
            <w:tcW w:w="79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03185F5F" w:rsidRDefault="03185F5F" w14:paraId="28746622" w14:textId="57499E7D">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03185F5F" w:rsidR="03185F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UNID</w:t>
            </w:r>
          </w:p>
        </w:tc>
        <w:tc>
          <w:tcPr>
            <w:tcW w:w="2775" w:type="dxa"/>
            <w:tcBorders>
              <w:top w:val="single" w:color="000000" w:themeColor="text1" w:sz="6"/>
              <w:left w:val="single" w:color="000000" w:themeColor="text1" w:sz="6"/>
              <w:bottom w:val="single" w:color="000000" w:themeColor="text1" w:sz="6"/>
            </w:tcBorders>
            <w:shd w:val="clear" w:color="auto" w:fill="FFFFFF" w:themeFill="background1"/>
            <w:tcMar>
              <w:left w:w="105" w:type="dxa"/>
              <w:right w:w="105" w:type="dxa"/>
            </w:tcMar>
            <w:vAlign w:val="center"/>
          </w:tcPr>
          <w:p w:rsidR="03185F5F" w:rsidP="44935C3C" w:rsidRDefault="03185F5F" w14:paraId="66A6D436" w14:textId="7EAA7313">
            <w:pPr>
              <w:pStyle w:val="Normal"/>
              <w:widowControl w:val="0"/>
              <w:spacing w:before="0" w:beforeAutospacing="off" w:after="0" w:afterAutospacing="off" w:line="1" w:lineRule="atLeast"/>
              <w:ind w:left="-1" w:hanging="1"/>
              <w:jc w:val="left"/>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2D44285F">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Colchão</w:t>
            </w:r>
            <w:r w:rsidRPr="44935C3C" w:rsidR="7651A1B9">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 xml:space="preserve"> de Solteiro</w:t>
            </w:r>
            <w:r w:rsidRPr="44935C3C" w:rsidR="2D44285F">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 xml:space="preserve"> </w:t>
            </w:r>
            <w:r w:rsidRPr="44935C3C" w:rsidR="2D4428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D33. Tamanho: Solteiro.  </w:t>
            </w:r>
            <w:r w:rsidRPr="44935C3C" w:rsidR="72366D1B">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Pre</w:t>
            </w:r>
            <w:r w:rsidRPr="44935C3C" w:rsidR="2D4428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enchimento é de espuma. Composição: Poliéster com tratamento antiácaro e antifungo. Dimensões mínimas </w:t>
            </w:r>
            <w:r w:rsidRPr="44935C3C" w:rsidR="1088F62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de:</w:t>
            </w:r>
            <w:r w:rsidRPr="44935C3C" w:rsidR="2D4428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 14 cm de altura, mínimas de 78 cm de largura e mínimas de 188 cm de comprimento. Peso mínimo de 80 Kg. Produto novo e embalado. </w:t>
            </w:r>
          </w:p>
        </w:tc>
        <w:tc>
          <w:tcPr>
            <w:tcW w:w="99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44935C3C" w:rsidRDefault="03185F5F" w14:paraId="264F7267" w14:textId="10462101">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00CE97B4">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600406</w:t>
            </w:r>
          </w:p>
        </w:tc>
        <w:tc>
          <w:tcPr>
            <w:tcW w:w="111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44935C3C" w:rsidRDefault="03185F5F" w14:paraId="395A2C6A" w14:textId="22DE3A86">
            <w:pPr>
              <w:pStyle w:val="Normal"/>
              <w:widowControl w:val="0"/>
              <w:suppressLineNumbers w:val="0"/>
              <w:bidi w:val="0"/>
              <w:spacing w:before="0" w:beforeAutospacing="off" w:after="0" w:afterAutospacing="off" w:line="14" w:lineRule="atLeast"/>
              <w:ind w:left="-1" w:right="0"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48AAF69A">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100</w:t>
            </w:r>
          </w:p>
        </w:tc>
        <w:tc>
          <w:tcPr>
            <w:tcW w:w="124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2674C602" w14:textId="7DACD261">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1C3ACA65" w:rsidR="02217215">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R$308,08</w:t>
            </w:r>
          </w:p>
        </w:tc>
        <w:tc>
          <w:tcPr>
            <w:tcW w:w="165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0D5E2CA2" w14:textId="2A25DC9B">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1C3ACA65" w:rsidR="34D95DF6">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R$ 30.408,00</w:t>
            </w:r>
          </w:p>
        </w:tc>
      </w:tr>
      <w:tr w:rsidR="03185F5F" w:rsidTr="1C3ACA65" w14:paraId="678AF28A">
        <w:trPr>
          <w:trHeight w:val="300"/>
        </w:trPr>
        <w:tc>
          <w:tcPr>
            <w:tcW w:w="61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03185F5F" w:rsidRDefault="03185F5F" w14:paraId="142B52FA" w14:textId="588085A7">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03185F5F" w:rsidR="03185F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2</w:t>
            </w:r>
          </w:p>
        </w:tc>
        <w:tc>
          <w:tcPr>
            <w:tcW w:w="79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03185F5F" w:rsidRDefault="03185F5F" w14:paraId="2A78E6C7" w14:textId="25B73862">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r w:rsidRPr="03185F5F" w:rsidR="03185F5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UNID</w:t>
            </w:r>
          </w:p>
        </w:tc>
        <w:tc>
          <w:tcPr>
            <w:tcW w:w="2775" w:type="dxa"/>
            <w:tcBorders>
              <w:top w:val="single" w:color="000000" w:themeColor="text1" w:sz="6"/>
              <w:left w:val="single" w:color="000000" w:themeColor="text1" w:sz="6"/>
              <w:bottom w:val="single" w:color="000000" w:themeColor="text1" w:sz="6"/>
            </w:tcBorders>
            <w:shd w:val="clear" w:color="auto" w:fill="FFFFFF" w:themeFill="background1"/>
            <w:tcMar>
              <w:left w:w="105" w:type="dxa"/>
              <w:right w:w="105" w:type="dxa"/>
            </w:tcMar>
            <w:vAlign w:val="center"/>
          </w:tcPr>
          <w:p w:rsidR="03185F5F" w:rsidP="1C3ACA65" w:rsidRDefault="03185F5F" w14:paraId="5D6EC4AB" w14:textId="10A3799C">
            <w:pPr>
              <w:widowControl w:val="0"/>
              <w:spacing w:before="0" w:beforeAutospacing="off" w:after="0" w:afterAutospacing="off" w:line="1" w:lineRule="atLeast"/>
              <w:ind w:left="-2" w:hanging="0"/>
              <w:jc w:val="left"/>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1C3ACA65" w:rsidR="29520A8F">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Manta Cobertor</w:t>
            </w:r>
            <w:r w:rsidRPr="1C3ACA65" w:rsidR="2D1F7C15">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w:t>
            </w:r>
            <w:r w:rsidRPr="1C3ACA65" w:rsidR="2D1F7C15">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 Tecido: Microfibra. Composição: 100% Microfibra. Medidas: 1,8 m x 2,20m. Com viés e esquadrejamento. Estampa e cores variadas.</w:t>
            </w:r>
          </w:p>
          <w:p w:rsidR="03185F5F" w:rsidP="44935C3C" w:rsidRDefault="03185F5F" w14:paraId="5CC83B2C" w14:textId="18FEF334">
            <w:pPr>
              <w:widowControl w:val="0"/>
              <w:spacing w:before="0" w:beforeAutospacing="off" w:after="0" w:afterAutospacing="off" w:line="1" w:lineRule="atLeast"/>
              <w:ind w:left="-2" w:hanging="0"/>
              <w:jc w:val="left"/>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405FC822">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 Produto novo</w:t>
            </w:r>
            <w:r w:rsidRPr="44935C3C" w:rsidR="42E65280">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 </w:t>
            </w:r>
            <w:r w:rsidRPr="44935C3C" w:rsidR="1E942F45">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e</w:t>
            </w:r>
            <w:r w:rsidRPr="44935C3C" w:rsidR="42E65280">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 xml:space="preserve">mbalado.  </w:t>
            </w:r>
          </w:p>
        </w:tc>
        <w:tc>
          <w:tcPr>
            <w:tcW w:w="99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44935C3C" w:rsidRDefault="03185F5F" w14:paraId="0BEE7F82" w14:textId="4676DFA5">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4E00DC0D">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613564</w:t>
            </w:r>
          </w:p>
        </w:tc>
        <w:tc>
          <w:tcPr>
            <w:tcW w:w="111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44935C3C" w:rsidRDefault="03185F5F" w14:paraId="52DC0AF3" w14:textId="6601CB73">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44935C3C" w:rsidR="2B5DA4C0">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1000</w:t>
            </w:r>
          </w:p>
        </w:tc>
        <w:tc>
          <w:tcPr>
            <w:tcW w:w="124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2F5A9919" w14:textId="0E7B207E">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1C3ACA65" w:rsidR="29F516B1">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R$ 38,46</w:t>
            </w:r>
          </w:p>
        </w:tc>
        <w:tc>
          <w:tcPr>
            <w:tcW w:w="165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2DC3216C" w14:textId="660042C8">
            <w:pPr>
              <w:widowControl w:val="0"/>
              <w:spacing w:before="0" w:beforeAutospacing="off" w:after="0" w:afterAutospacing="off" w:line="1" w:lineRule="atLeast"/>
              <w:ind w:left="-1" w:hanging="1"/>
              <w:jc w:val="center"/>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pPr>
            <w:r w:rsidRPr="1C3ACA65" w:rsidR="2A4DA23F">
              <w:rPr>
                <w:rFonts w:ascii="Times New Roman" w:hAnsi="Times New Roman" w:eastAsia="Times New Roman" w:cs="Times New Roman"/>
                <w:b w:val="0"/>
                <w:bCs w:val="0"/>
                <w:i w:val="0"/>
                <w:iCs w:val="0"/>
                <w:caps w:val="0"/>
                <w:smallCaps w:val="0"/>
                <w:strike w:val="0"/>
                <w:dstrike w:val="0"/>
                <w:color w:val="000000" w:themeColor="text1" w:themeTint="FF" w:themeShade="FF"/>
                <w:sz w:val="24"/>
                <w:szCs w:val="24"/>
                <w:u w:val="none"/>
                <w:vertAlign w:val="subscript"/>
                <w:lang w:val="pt-BR"/>
              </w:rPr>
              <w:t>R$ 38.460,00</w:t>
            </w:r>
          </w:p>
        </w:tc>
      </w:tr>
      <w:tr w:rsidR="03185F5F" w:rsidTr="1C3ACA65" w14:paraId="269A70C9">
        <w:trPr>
          <w:trHeight w:val="300"/>
        </w:trPr>
        <w:tc>
          <w:tcPr>
            <w:tcW w:w="6285" w:type="dxa"/>
            <w:gridSpan w:val="5"/>
            <w:tcBorders>
              <w:top w:val="single" w:color="000000" w:themeColor="text1" w:sz="6"/>
              <w:left w:val="nil"/>
              <w:bottom w:val="nil"/>
              <w:right w:val="single" w:color="000000" w:themeColor="text1" w:sz="6"/>
            </w:tcBorders>
            <w:shd w:val="clear" w:color="auto" w:fill="FFFFFF" w:themeFill="background1"/>
            <w:tcMar>
              <w:left w:w="105" w:type="dxa"/>
              <w:right w:w="105" w:type="dxa"/>
            </w:tcMar>
            <w:vAlign w:val="center"/>
          </w:tcPr>
          <w:p w:rsidR="03185F5F" w:rsidP="03185F5F" w:rsidRDefault="03185F5F" w14:paraId="7EDA06BF" w14:textId="12A52DBA">
            <w:pPr>
              <w:spacing w:line="1" w:lineRule="atLeast"/>
              <w:ind w:left="-1" w:hanging="1"/>
              <w:jc w:val="center"/>
              <w:rPr>
                <w:rFonts w:ascii="Times New Roman" w:hAnsi="Times New Roman" w:eastAsia="Times New Roman" w:cs="Times New Roman"/>
                <w:b w:val="0"/>
                <w:bCs w:val="0"/>
                <w:i w:val="0"/>
                <w:iCs w:val="0"/>
                <w:caps w:val="0"/>
                <w:smallCaps w:val="0"/>
                <w:color w:val="000000" w:themeColor="text1" w:themeTint="FF" w:themeShade="FF"/>
                <w:sz w:val="19"/>
                <w:szCs w:val="19"/>
              </w:rPr>
            </w:pPr>
          </w:p>
        </w:tc>
        <w:tc>
          <w:tcPr>
            <w:tcW w:w="1245"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7CDD82FC" w14:textId="667FB656">
            <w:pPr>
              <w:spacing w:line="1" w:lineRule="atLeast"/>
              <w:ind w:left="-1" w:hanging="1"/>
              <w:jc w:val="right"/>
              <w:rPr>
                <w:rFonts w:ascii="Times New Roman" w:hAnsi="Times New Roman" w:eastAsia="Times New Roman" w:cs="Times New Roman"/>
                <w:b w:val="0"/>
                <w:bCs w:val="0"/>
                <w:i w:val="0"/>
                <w:iCs w:val="0"/>
                <w:caps w:val="0"/>
                <w:smallCaps w:val="0"/>
                <w:color w:val="000000" w:themeColor="text1" w:themeTint="FF" w:themeShade="FF"/>
                <w:sz w:val="19"/>
                <w:szCs w:val="19"/>
              </w:rPr>
            </w:pPr>
            <w:r w:rsidRPr="1C3ACA65" w:rsidR="3E28EB09">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Valor Total</w:t>
            </w:r>
          </w:p>
        </w:tc>
        <w:tc>
          <w:tcPr>
            <w:tcW w:w="1650" w:type="dxa"/>
            <w:tcBorders>
              <w:top w:val="single" w:color="000000" w:themeColor="text1" w:sz="6"/>
              <w:left w:val="single" w:color="000000" w:themeColor="text1" w:sz="6"/>
              <w:bottom w:val="single" w:color="000000" w:themeColor="text1" w:sz="6"/>
              <w:right w:val="single" w:color="000000" w:themeColor="text1" w:sz="6"/>
            </w:tcBorders>
            <w:shd w:val="clear" w:color="auto" w:fill="FFFFFF" w:themeFill="background1"/>
            <w:tcMar>
              <w:left w:w="105" w:type="dxa"/>
              <w:right w:w="105" w:type="dxa"/>
            </w:tcMar>
            <w:vAlign w:val="center"/>
          </w:tcPr>
          <w:p w:rsidR="03185F5F" w:rsidP="1C3ACA65" w:rsidRDefault="03185F5F" w14:paraId="03BC1FFA" w14:textId="000EB202">
            <w:pPr>
              <w:spacing w:line="1" w:lineRule="atLeast"/>
              <w:ind w:left="-1" w:hanging="1"/>
              <w:jc w:val="center"/>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pPr>
            <w:r w:rsidRPr="1C3ACA65" w:rsidR="511DC7A3">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R$ 68.868,00</w:t>
            </w:r>
            <w:r w:rsidRPr="1C3ACA65" w:rsidR="3E28EB09">
              <w:rPr>
                <w:rFonts w:ascii="Times New Roman" w:hAnsi="Times New Roman" w:eastAsia="Times New Roman" w:cs="Times New Roman"/>
                <w:b w:val="1"/>
                <w:bCs w:val="1"/>
                <w:i w:val="0"/>
                <w:iCs w:val="0"/>
                <w:caps w:val="0"/>
                <w:smallCaps w:val="0"/>
                <w:strike w:val="0"/>
                <w:dstrike w:val="0"/>
                <w:color w:val="000000" w:themeColor="text1" w:themeTint="FF" w:themeShade="FF"/>
                <w:sz w:val="24"/>
                <w:szCs w:val="24"/>
                <w:u w:val="none"/>
                <w:vertAlign w:val="subscript"/>
                <w:lang w:val="pt-BR"/>
              </w:rPr>
              <w:t xml:space="preserve"> </w:t>
            </w:r>
          </w:p>
        </w:tc>
      </w:tr>
    </w:tbl>
    <w:p w:rsidR="0C0355FC" w:rsidP="0C0355FC" w:rsidRDefault="0C0355FC" w14:paraId="2EBFFE8A" w14:textId="0619E476">
      <w:pPr>
        <w:pStyle w:val="Normal"/>
        <w:ind w:left="-2" w:hanging="0"/>
        <w:jc w:val="both"/>
        <w:rPr>
          <w:sz w:val="22"/>
          <w:szCs w:val="22"/>
        </w:rPr>
      </w:pPr>
    </w:p>
    <w:p w:rsidR="5EF93284" w:rsidP="407790D5" w:rsidRDefault="5EF93284" w14:paraId="55490AC8" w14:textId="535B97AF">
      <w:pPr>
        <w:pStyle w:val="Normal"/>
        <w:pBdr>
          <w:top w:val="single" w:color="000000" w:sz="4" w:space="4"/>
          <w:left w:val="single" w:color="000000" w:sz="4" w:space="4"/>
          <w:bottom w:val="single" w:color="000000" w:sz="4" w:space="4"/>
          <w:right w:val="single" w:color="000000" w:sz="4" w:space="4"/>
        </w:pBdr>
        <w:ind w:left="-2" w:hanging="0"/>
        <w:jc w:val="both"/>
        <w:rPr>
          <w:b w:val="1"/>
          <w:bCs w:val="1"/>
          <w:sz w:val="22"/>
          <w:szCs w:val="22"/>
        </w:rPr>
      </w:pPr>
      <w:r w:rsidRPr="0C0355FC" w:rsidR="5EF93284">
        <w:rPr>
          <w:b w:val="1"/>
          <w:bCs w:val="1"/>
          <w:sz w:val="22"/>
          <w:szCs w:val="22"/>
        </w:rPr>
        <w:t>Obs.:</w:t>
      </w:r>
      <w:r w:rsidRPr="0C0355FC" w:rsidR="5EF93284">
        <w:rPr>
          <w:b w:val="1"/>
          <w:bCs w:val="1"/>
          <w:sz w:val="22"/>
          <w:szCs w:val="22"/>
        </w:rPr>
        <w:t xml:space="preserve"> </w:t>
      </w:r>
      <w:r w:rsidRPr="0C0355FC" w:rsidR="5EF93284">
        <w:rPr>
          <w:b w:val="1"/>
          <w:bCs w:val="1"/>
          <w:sz w:val="22"/>
          <w:szCs w:val="22"/>
        </w:rPr>
        <w:t>Todas as especificações do objeto contidas na proposta vinculam o Contratado, assim como, para fins de descrição dos itens, considerando a possível divergência entre o Edital e os itens lançados através do catálogo do sistema Compras Governamentais, será considerado para fins de proposta, o DESCRITIVO CONTIDO NO EDITAL E SEUS ANEXOS.</w:t>
      </w:r>
    </w:p>
    <w:p xmlns:wp14="http://schemas.microsoft.com/office/word/2010/wordml" w:rsidP="0C0355FC" w14:paraId="0652645E" wp14:textId="3779FFAE">
      <w:pPr>
        <w:pStyle w:val="Normal"/>
        <w:shd w:val="clear" w:color="auto" w:fill="A8D08D"/>
        <w:tabs>
          <w:tab w:val="clear" w:pos="720"/>
          <w:tab w:val="left" w:leader="none" w:pos="284"/>
        </w:tabs>
        <w:suppressAutoHyphens w:val="false"/>
        <w:spacing w:before="240" w:after="200" w:line="276" w:lineRule="auto"/>
        <w:ind w:left="0" w:hanging="0"/>
        <w:textAlignment w:val="auto"/>
        <w:rPr>
          <w:b w:val="1"/>
          <w:b/>
          <w:bCs w:val="1"/>
          <w:sz w:val="22"/>
          <w:szCs w:val="22"/>
        </w:rPr>
      </w:pPr>
      <w:r w:rsidRPr="0C0355FC" w:rsidR="0C0355FC">
        <w:rPr>
          <w:b w:val="1"/>
          <w:bCs w:val="1"/>
          <w:sz w:val="22"/>
          <w:szCs w:val="22"/>
        </w:rPr>
        <w:t>III - Prospecção de Soluções (artigo 15, §1º, V e VI):</w:t>
      </w:r>
    </w:p>
    <w:p xmlns:wp14="http://schemas.microsoft.com/office/word/2010/wordml" w14:paraId="3DA9E018" wp14:textId="77777777">
      <w:pPr>
        <w:pStyle w:val="ListParagraph"/>
        <w:numPr>
          <w:ilvl w:val="0"/>
          <w:numId w:val="2"/>
        </w:numPr>
        <w:rPr>
          <w:b/>
          <w:b/>
          <w:bCs/>
          <w:sz w:val="22"/>
          <w:szCs w:val="22"/>
        </w:rPr>
      </w:pPr>
      <w:r>
        <w:rPr>
          <w:b/>
          <w:bCs/>
          <w:sz w:val="22"/>
          <w:szCs w:val="22"/>
        </w:rPr>
        <w:t>Levantamento de Mercado (artigo 15, §1º V, do Decreto nº 3.537/2023):</w:t>
      </w:r>
    </w:p>
    <w:p xmlns:wp14="http://schemas.microsoft.com/office/word/2010/wordml" w:rsidP="6339AF11" w14:paraId="3B343DD8" wp14:textId="77777777">
      <w:pPr>
        <w:pStyle w:val="Normal"/>
        <w:ind w:left="0" w:hanging="0"/>
        <w:jc w:val="both"/>
        <w:rPr>
          <w:sz w:val="22"/>
          <w:szCs w:val="22"/>
        </w:rPr>
      </w:pPr>
      <w:r w:rsidRPr="6339AF11" w:rsidR="03185F5F">
        <w:rPr>
          <w:sz w:val="22"/>
          <w:szCs w:val="22"/>
        </w:rPr>
        <w:t>1.1</w:t>
      </w:r>
      <w:r w:rsidRPr="6339AF11" w:rsidR="03185F5F">
        <w:rPr>
          <w:sz w:val="22"/>
          <w:szCs w:val="22"/>
        </w:rPr>
        <w:t>. O levantamento de mercado consiste na análise das alternativas possíveis, e justificativa técnica e econômica da escolha do tipo de solução a contratar.</w:t>
      </w:r>
      <w:r w:rsidRPr="6339AF11" w:rsidR="03185F5F">
        <w:rPr>
          <w:sz w:val="22"/>
          <w:szCs w:val="22"/>
        </w:rPr>
        <w:t xml:space="preserve">  </w:t>
      </w:r>
    </w:p>
    <w:p w:rsidR="231769CA" w:rsidP="6339AF11" w:rsidRDefault="231769CA" w14:paraId="2AC050C7" w14:textId="06083DB7">
      <w:pPr>
        <w:pStyle w:val="Normal"/>
        <w:spacing w:before="240" w:beforeAutospacing="off" w:after="240" w:afterAutospacing="off"/>
        <w:jc w:val="both"/>
        <w:rPr>
          <w:rFonts w:ascii="Times New Roman" w:hAnsi="Times New Roman" w:eastAsia="Times New Roman" w:cs="Times New Roman"/>
          <w:noProof w:val="0"/>
          <w:sz w:val="22"/>
          <w:szCs w:val="22"/>
          <w:lang w:val="pt-BR"/>
        </w:rPr>
      </w:pPr>
      <w:r w:rsidRPr="44935C3C" w:rsidR="03D5EC5C">
        <w:rPr>
          <w:sz w:val="22"/>
          <w:szCs w:val="22"/>
        </w:rPr>
        <w:t>1.2.</w:t>
      </w:r>
      <w:r w:rsidRPr="44935C3C" w:rsidR="03D5EC5C">
        <w:rPr>
          <w:rFonts w:eastAsia="Times New Roman" w:cs="Times New Roman"/>
          <w:sz w:val="22"/>
          <w:szCs w:val="22"/>
          <w:lang w:val="pt-BR"/>
        </w:rPr>
        <w:t xml:space="preserve"> </w:t>
      </w:r>
      <w:r w:rsidRPr="44935C3C" w:rsidR="19651E20">
        <w:rPr>
          <w:rFonts w:ascii="Times New Roman" w:hAnsi="Times New Roman" w:eastAsia="Times New Roman" w:cs="Times New Roman"/>
          <w:noProof w:val="0"/>
          <w:sz w:val="22"/>
          <w:szCs w:val="22"/>
          <w:lang w:val="pt-BR"/>
        </w:rPr>
        <w:t xml:space="preserve">Para a aquisição de </w:t>
      </w:r>
      <w:r w:rsidRPr="44935C3C" w:rsidR="19651E20">
        <w:rPr>
          <w:rFonts w:ascii="Times New Roman" w:hAnsi="Times New Roman" w:eastAsia="Times New Roman" w:cs="Times New Roman"/>
          <w:b w:val="1"/>
          <w:bCs w:val="1"/>
          <w:noProof w:val="0"/>
          <w:sz w:val="22"/>
          <w:szCs w:val="22"/>
          <w:lang w:val="pt-BR"/>
        </w:rPr>
        <w:t>co</w:t>
      </w:r>
      <w:r w:rsidRPr="44935C3C" w:rsidR="13B55379">
        <w:rPr>
          <w:rFonts w:ascii="Times New Roman" w:hAnsi="Times New Roman" w:eastAsia="Times New Roman" w:cs="Times New Roman"/>
          <w:b w:val="1"/>
          <w:bCs w:val="1"/>
          <w:noProof w:val="0"/>
          <w:sz w:val="22"/>
          <w:szCs w:val="22"/>
          <w:lang w:val="pt-BR"/>
        </w:rPr>
        <w:t>bertores</w:t>
      </w:r>
      <w:r w:rsidRPr="44935C3C" w:rsidR="19651E20">
        <w:rPr>
          <w:rFonts w:ascii="Times New Roman" w:hAnsi="Times New Roman" w:eastAsia="Times New Roman" w:cs="Times New Roman"/>
          <w:b w:val="1"/>
          <w:bCs w:val="1"/>
          <w:noProof w:val="0"/>
          <w:sz w:val="22"/>
          <w:szCs w:val="22"/>
          <w:lang w:val="pt-BR"/>
        </w:rPr>
        <w:t xml:space="preserve"> e colchões de solteiro</w:t>
      </w:r>
      <w:r w:rsidRPr="44935C3C" w:rsidR="19651E20">
        <w:rPr>
          <w:rFonts w:ascii="Times New Roman" w:hAnsi="Times New Roman" w:eastAsia="Times New Roman" w:cs="Times New Roman"/>
          <w:noProof w:val="0"/>
          <w:sz w:val="22"/>
          <w:szCs w:val="22"/>
          <w:lang w:val="pt-BR"/>
        </w:rPr>
        <w:t xml:space="preserve">, foram </w:t>
      </w:r>
      <w:r w:rsidRPr="44935C3C" w:rsidR="05092FD5">
        <w:rPr>
          <w:rFonts w:ascii="Times New Roman" w:hAnsi="Times New Roman" w:eastAsia="Times New Roman" w:cs="Times New Roman"/>
          <w:noProof w:val="0"/>
          <w:sz w:val="22"/>
          <w:szCs w:val="22"/>
          <w:lang w:val="pt-BR"/>
        </w:rPr>
        <w:t>inicialmente, pesquisados</w:t>
      </w:r>
      <w:r w:rsidRPr="44935C3C" w:rsidR="02F6FFD3">
        <w:rPr>
          <w:rFonts w:ascii="Times New Roman" w:hAnsi="Times New Roman" w:eastAsia="Times New Roman" w:cs="Times New Roman"/>
          <w:noProof w:val="0"/>
          <w:sz w:val="22"/>
          <w:szCs w:val="22"/>
          <w:lang w:val="pt-BR"/>
        </w:rPr>
        <w:t xml:space="preserve"> modelos e especificações técnicas oferecidas pelo mercado, levando em consideração fatores como durabilidade, material de fabricação, resistência e adequação ao uso social, uma vez que os itens serão destinados a pessoas em situação de vulnerabilidade e devem garantir conforto, segurança e longa vida útil para atender às necessidades da população assistencial.</w:t>
      </w:r>
    </w:p>
    <w:p w:rsidR="231769CA" w:rsidP="6339AF11" w:rsidRDefault="231769CA" w14:paraId="264200D9" w14:textId="12226B9B">
      <w:pPr>
        <w:spacing w:before="240" w:beforeAutospacing="off" w:after="240" w:afterAutospacing="off"/>
        <w:jc w:val="both"/>
        <w:rPr>
          <w:rFonts w:ascii="Times New Roman" w:hAnsi="Times New Roman" w:eastAsia="Times New Roman" w:cs="Times New Roman"/>
          <w:b w:val="0"/>
          <w:bCs w:val="0"/>
          <w:noProof w:val="0"/>
          <w:sz w:val="22"/>
          <w:szCs w:val="22"/>
          <w:lang w:val="pt-BR"/>
        </w:rPr>
      </w:pPr>
      <w:r w:rsidRPr="6339AF11" w:rsidR="51033CBC">
        <w:rPr>
          <w:rFonts w:ascii="Times New Roman" w:hAnsi="Times New Roman" w:eastAsia="Times New Roman" w:cs="Times New Roman"/>
          <w:noProof w:val="0"/>
          <w:sz w:val="22"/>
          <w:szCs w:val="22"/>
          <w:lang w:val="pt-BR"/>
        </w:rPr>
        <w:t xml:space="preserve">1.3. </w:t>
      </w:r>
      <w:r w:rsidRPr="6339AF11" w:rsidR="6310CA27">
        <w:rPr>
          <w:rFonts w:ascii="Times New Roman" w:hAnsi="Times New Roman" w:eastAsia="Times New Roman" w:cs="Times New Roman"/>
          <w:b w:val="0"/>
          <w:bCs w:val="0"/>
          <w:noProof w:val="0"/>
          <w:sz w:val="22"/>
          <w:szCs w:val="22"/>
          <w:lang w:val="pt-BR"/>
        </w:rPr>
        <w:t xml:space="preserve">No aspecto econômico, foram comprovadas </w:t>
      </w:r>
      <w:r w:rsidRPr="6339AF11" w:rsidR="6310CA27">
        <w:rPr>
          <w:rFonts w:ascii="Times New Roman" w:hAnsi="Times New Roman" w:eastAsia="Times New Roman" w:cs="Times New Roman"/>
          <w:b w:val="0"/>
          <w:bCs w:val="0"/>
          <w:noProof w:val="0"/>
          <w:sz w:val="22"/>
          <w:szCs w:val="22"/>
          <w:lang w:val="pt-BR"/>
        </w:rPr>
        <w:t xml:space="preserve">cotações junto a fornecedores do ramo, preços registrados em contratações anteriores e valores praticados em plataformas </w:t>
      </w:r>
      <w:r w:rsidRPr="6339AF11" w:rsidR="08EB9292">
        <w:rPr>
          <w:rFonts w:ascii="Times New Roman" w:hAnsi="Times New Roman" w:eastAsia="Times New Roman" w:cs="Times New Roman"/>
          <w:b w:val="0"/>
          <w:bCs w:val="0"/>
          <w:noProof w:val="0"/>
          <w:sz w:val="22"/>
          <w:szCs w:val="22"/>
          <w:lang w:val="pt-BR"/>
        </w:rPr>
        <w:t>oficiais,</w:t>
      </w:r>
      <w:r w:rsidRPr="6339AF11" w:rsidR="6310CA27">
        <w:rPr>
          <w:rFonts w:ascii="Times New Roman" w:hAnsi="Times New Roman" w:eastAsia="Times New Roman" w:cs="Times New Roman"/>
          <w:b w:val="0"/>
          <w:bCs w:val="0"/>
          <w:noProof w:val="0"/>
          <w:sz w:val="22"/>
          <w:szCs w:val="22"/>
          <w:lang w:val="pt-BR"/>
        </w:rPr>
        <w:t xml:space="preserve"> como o Painel de Preços do Governo Federal. Essa análise permitiu definir um parâmetro realista de </w:t>
      </w:r>
      <w:r w:rsidRPr="6339AF11" w:rsidR="4A473920">
        <w:rPr>
          <w:rFonts w:ascii="Times New Roman" w:hAnsi="Times New Roman" w:eastAsia="Times New Roman" w:cs="Times New Roman"/>
          <w:b w:val="0"/>
          <w:bCs w:val="0"/>
          <w:noProof w:val="0"/>
          <w:sz w:val="22"/>
          <w:szCs w:val="22"/>
          <w:lang w:val="pt-BR"/>
        </w:rPr>
        <w:t>preços,</w:t>
      </w:r>
      <w:r w:rsidRPr="6339AF11" w:rsidR="6310CA27">
        <w:rPr>
          <w:rFonts w:ascii="Times New Roman" w:hAnsi="Times New Roman" w:eastAsia="Times New Roman" w:cs="Times New Roman"/>
          <w:b w:val="0"/>
          <w:bCs w:val="0"/>
          <w:noProof w:val="0"/>
          <w:sz w:val="22"/>
          <w:szCs w:val="22"/>
          <w:lang w:val="pt-BR"/>
        </w:rPr>
        <w:t xml:space="preserve"> garantindo que a contratação ocorrerá dentro de valores compatíveis com os praticados no mercado, evitando sobrepreços e garantindo o melhor aproveitamento dos recursos públicos.</w:t>
      </w:r>
    </w:p>
    <w:p w:rsidR="6339AF11" w:rsidP="6339AF11" w:rsidRDefault="6339AF11" w14:paraId="69C16C4D" w14:textId="3761B79E">
      <w:pPr>
        <w:pStyle w:val="Normal"/>
        <w:spacing w:before="240" w:beforeAutospacing="off" w:after="240" w:afterAutospacing="off"/>
        <w:jc w:val="both"/>
        <w:rPr>
          <w:rFonts w:ascii="Times New Roman" w:hAnsi="Times New Roman" w:eastAsia="Times New Roman" w:cs="Times New Roman"/>
          <w:b w:val="0"/>
          <w:bCs w:val="0"/>
          <w:noProof w:val="0"/>
          <w:sz w:val="22"/>
          <w:szCs w:val="22"/>
          <w:lang w:val="pt-BR"/>
        </w:rPr>
      </w:pPr>
      <w:r w:rsidRPr="44935C3C" w:rsidR="7CC4BC25">
        <w:rPr>
          <w:rFonts w:ascii="Times New Roman" w:hAnsi="Times New Roman" w:eastAsia="Times New Roman" w:cs="Times New Roman"/>
          <w:b w:val="0"/>
          <w:bCs w:val="0"/>
          <w:noProof w:val="0"/>
          <w:sz w:val="22"/>
          <w:szCs w:val="22"/>
          <w:lang w:val="pt-BR"/>
        </w:rPr>
        <w:t xml:space="preserve">1.4. Diante dessas considerações, a escolha da solução </w:t>
      </w:r>
      <w:r w:rsidRPr="44935C3C" w:rsidR="7CC4BC25">
        <w:rPr>
          <w:rFonts w:ascii="Times New Roman" w:hAnsi="Times New Roman" w:eastAsia="Times New Roman" w:cs="Times New Roman"/>
          <w:b w:val="1"/>
          <w:bCs w:val="1"/>
          <w:noProof w:val="0"/>
          <w:sz w:val="22"/>
          <w:szCs w:val="22"/>
          <w:lang w:val="pt-BR"/>
        </w:rPr>
        <w:t xml:space="preserve">prioriza a economicidade e a eficiência na aplicação dos recursos, sem comprometer a qualidade e a funcionalidade dos itens a serem </w:t>
      </w:r>
      <w:r w:rsidRPr="44935C3C" w:rsidR="78648085">
        <w:rPr>
          <w:rFonts w:ascii="Times New Roman" w:hAnsi="Times New Roman" w:eastAsia="Times New Roman" w:cs="Times New Roman"/>
          <w:b w:val="1"/>
          <w:bCs w:val="1"/>
          <w:noProof w:val="0"/>
          <w:sz w:val="22"/>
          <w:szCs w:val="22"/>
          <w:lang w:val="pt-BR"/>
        </w:rPr>
        <w:t>adquiridos.</w:t>
      </w:r>
      <w:r w:rsidRPr="44935C3C" w:rsidR="7CC4BC25">
        <w:rPr>
          <w:rFonts w:ascii="Times New Roman" w:hAnsi="Times New Roman" w:eastAsia="Times New Roman" w:cs="Times New Roman"/>
          <w:noProof w:val="0"/>
          <w:sz w:val="22"/>
          <w:szCs w:val="22"/>
          <w:lang w:val="pt-BR"/>
        </w:rPr>
        <w:t xml:space="preserve"> A presente contratação, portanto, representa a alternativa mais vantajosa para atender à demanda da Secretaria, garantindo suporte adequado às famílias assistidas.</w:t>
      </w:r>
    </w:p>
    <w:p w:rsidR="44935C3C" w:rsidP="44935C3C" w:rsidRDefault="44935C3C" w14:paraId="7F4928EE" w14:textId="0CABC741">
      <w:pPr>
        <w:pStyle w:val="Normal"/>
        <w:spacing w:before="240" w:beforeAutospacing="off" w:after="240" w:afterAutospacing="off"/>
        <w:jc w:val="both"/>
        <w:rPr>
          <w:rFonts w:ascii="Times New Roman" w:hAnsi="Times New Roman" w:eastAsia="Times New Roman" w:cs="Times New Roman"/>
          <w:noProof w:val="0"/>
          <w:sz w:val="22"/>
          <w:szCs w:val="22"/>
          <w:lang w:val="pt-BR"/>
        </w:rPr>
      </w:pPr>
    </w:p>
    <w:p xmlns:wp14="http://schemas.microsoft.com/office/word/2010/wordml" w14:paraId="639EE1D9" wp14:textId="77777777">
      <w:pPr>
        <w:pStyle w:val="ListParagraph"/>
        <w:numPr>
          <w:ilvl w:val="0"/>
          <w:numId w:val="2"/>
        </w:numPr>
        <w:rPr>
          <w:b/>
          <w:b/>
          <w:bCs/>
          <w:sz w:val="22"/>
          <w:szCs w:val="22"/>
        </w:rPr>
      </w:pPr>
      <w:r>
        <w:rPr>
          <w:b/>
          <w:bCs/>
          <w:sz w:val="22"/>
          <w:szCs w:val="22"/>
        </w:rPr>
        <w:t>Estimativa do valor da contratação (art. 15, §1º VI do Decreto nº 3.537/2023):</w:t>
      </w:r>
    </w:p>
    <w:p xmlns:wp14="http://schemas.microsoft.com/office/word/2010/wordml" w14:paraId="0DFAE634" wp14:textId="77777777">
      <w:pPr>
        <w:pStyle w:val="ListParagraph"/>
        <w:ind w:left="0" w:hanging="2"/>
        <w:jc w:val="both"/>
        <w:rPr>
          <w:b/>
          <w:b/>
          <w:bCs/>
          <w:color w:val="FF0000"/>
          <w:sz w:val="22"/>
          <w:szCs w:val="22"/>
        </w:rPr>
      </w:pPr>
      <w:r>
        <w:rPr>
          <w:b/>
          <w:bCs/>
          <w:color w:val="FF0000"/>
          <w:sz w:val="22"/>
          <w:szCs w:val="22"/>
        </w:rPr>
        <w:t xml:space="preserve">  </w:t>
      </w:r>
      <w:r>
        <w:rPr>
          <w:b/>
          <w:bCs/>
          <w:color w:val="FF0000"/>
          <w:sz w:val="22"/>
          <w:szCs w:val="22"/>
        </w:rPr>
        <w:tab/>
      </w:r>
    </w:p>
    <w:p xmlns:wp14="http://schemas.microsoft.com/office/word/2010/wordml" w14:paraId="2DFEDB63" wp14:textId="135968A0">
      <w:pPr>
        <w:pStyle w:val="Normal"/>
        <w:spacing w:line="240" w:lineRule="auto"/>
        <w:ind w:left="0" w:hanging="0"/>
        <w:jc w:val="both"/>
        <w:rPr>
          <w:color w:val="000000" w:themeColor="text1"/>
          <w:sz w:val="22"/>
          <w:szCs w:val="22"/>
        </w:rPr>
      </w:pPr>
      <w:r w:rsidRPr="16130AC6" w:rsidR="16130AC6">
        <w:rPr>
          <w:color w:val="000000" w:themeColor="text1" w:themeTint="FF" w:themeShade="FF"/>
          <w:sz w:val="22"/>
          <w:szCs w:val="22"/>
        </w:rPr>
        <w:t xml:space="preserve">           </w:t>
      </w:r>
      <w:r w:rsidRPr="16130AC6" w:rsidR="16130AC6">
        <w:rPr>
          <w:color w:val="000000" w:themeColor="text1" w:themeTint="FF" w:themeShade="FF"/>
          <w:sz w:val="22"/>
          <w:szCs w:val="22"/>
        </w:rPr>
        <w:t>A estimativa de valor da contratação realizada nesse ETP visa levantar o eventual gasto com a solução escolhida de modo a avaliar a viabilidade econômica da opção. Essa estimativa não se confunde com os procedimentos e parâmetros de uma pesquisa de preço para fins de verificação da conformidade e da aceitabilidade da proposta. Para a constituição das referências de valores foram realizadas pesquisas de preço no Painel de Preços, Notas Paraná, Editais de Prefeituras, Sites de Vendas online, PNCP, porém conforme descrito na análise crítica dos orçamentos coletados, não foram utilizadas como parâmetro para avaliação do preço praticado no mercado todas as pesquisas encontradas e em alguns campos, não conseguimos obter preços registrados</w:t>
      </w:r>
      <w:r w:rsidRPr="16130AC6" w:rsidR="5F20A077">
        <w:rPr>
          <w:color w:val="000000" w:themeColor="text1" w:themeTint="FF" w:themeShade="FF"/>
          <w:sz w:val="22"/>
          <w:szCs w:val="22"/>
        </w:rPr>
        <w:t xml:space="preserve"> e /ou os mesmos estavam com os prazos </w:t>
      </w:r>
      <w:r w:rsidRPr="16130AC6" w:rsidR="58583001">
        <w:rPr>
          <w:color w:val="000000" w:themeColor="text1" w:themeTint="FF" w:themeShade="FF"/>
          <w:sz w:val="22"/>
          <w:szCs w:val="22"/>
        </w:rPr>
        <w:t>expirados.</w:t>
      </w:r>
    </w:p>
    <w:p xmlns:wp14="http://schemas.microsoft.com/office/word/2010/wordml" w:rsidP="1C3ACA65" w14:paraId="3F9C60EC" wp14:textId="77777777">
      <w:pPr>
        <w:pStyle w:val="ListParagraph"/>
        <w:ind w:left="0" w:hanging="2"/>
        <w:jc w:val="both"/>
        <w:rPr>
          <w:sz w:val="22"/>
          <w:szCs w:val="22"/>
        </w:rPr>
      </w:pPr>
      <w:r w:rsidR="3DD4C945">
        <w:rPr>
          <w:sz w:val="22"/>
          <w:szCs w:val="22"/>
        </w:rPr>
        <w:t xml:space="preserve">           </w:t>
      </w:r>
      <w:r w:rsidR="3DD4C945">
        <w:rPr>
          <w:sz w:val="22"/>
          <w:szCs w:val="22"/>
        </w:rPr>
        <w:t xml:space="preserve">   </w:t>
      </w:r>
      <w:r w:rsidRPr="1C3ACA65" w:rsidR="3DD4C945">
        <w:rPr>
          <w:sz w:val="22"/>
          <w:szCs w:val="22"/>
        </w:rPr>
        <w:t xml:space="preserve">Para identificar o valor para o item a ser contratado foi utilizado o MÉTODO ESTATÍSTICO da MÉDIA de preços das cestas encontradas.</w:t>
      </w:r>
    </w:p>
    <w:p w:rsidR="231769CA" w:rsidP="1C3ACA65" w:rsidRDefault="231769CA" w14:paraId="2BD4AF04" w14:textId="0A921CB5">
      <w:pPr>
        <w:pStyle w:val="Normal"/>
        <w:tabs>
          <w:tab w:val="left" w:leader="none" w:pos="567"/>
        </w:tabs>
        <w:spacing w:line="1" w:lineRule="atLeast"/>
        <w:ind w:left="0" w:hanging="1" w:firstLine="0" w:firstLineChars="0"/>
        <w:jc w:val="both"/>
        <w:rPr>
          <w:noProof w:val="0"/>
          <w:lang w:val="pt-BR"/>
        </w:rPr>
      </w:pPr>
      <w:r w:rsidRPr="1C3ACA65" w:rsidR="231769CA">
        <w:rPr>
          <w:sz w:val="22"/>
          <w:szCs w:val="22"/>
        </w:rPr>
        <w:t xml:space="preserve">            </w:t>
      </w:r>
      <w:r w:rsidRPr="1C3ACA65" w:rsidR="231769CA">
        <w:rPr>
          <w:sz w:val="22"/>
          <w:szCs w:val="22"/>
        </w:rPr>
        <w:t xml:space="preserve">Desta forma, o valor total do processo se deu em R$ </w:t>
      </w:r>
      <w:r w:rsidRPr="1C3ACA65" w:rsidR="71079E02">
        <w:rPr>
          <w:sz w:val="22"/>
          <w:szCs w:val="22"/>
        </w:rPr>
        <w:t>68</w:t>
      </w:r>
      <w:r w:rsidRPr="1C3ACA65" w:rsidR="15966DD3">
        <w:rPr>
          <w:sz w:val="22"/>
          <w:szCs w:val="22"/>
        </w:rPr>
        <w:t>.</w:t>
      </w:r>
      <w:r w:rsidRPr="1C3ACA65" w:rsidR="68BE8AD1">
        <w:rPr>
          <w:sz w:val="22"/>
          <w:szCs w:val="22"/>
        </w:rPr>
        <w:t>868</w:t>
      </w:r>
      <w:r w:rsidRPr="1C3ACA65" w:rsidR="15966DD3">
        <w:rPr>
          <w:sz w:val="22"/>
          <w:szCs w:val="22"/>
        </w:rPr>
        <w:t>,</w:t>
      </w:r>
      <w:r w:rsidRPr="1C3ACA65" w:rsidR="49BA8042">
        <w:rPr>
          <w:sz w:val="22"/>
          <w:szCs w:val="22"/>
        </w:rPr>
        <w:t>00</w:t>
      </w:r>
      <w:r w:rsidRPr="1C3ACA65" w:rsidR="231769CA">
        <w:rPr>
          <w:rFonts w:eastAsia="Times New Roman" w:cs="Times New Roman"/>
          <w:b w:val="0"/>
          <w:bCs w:val="0"/>
          <w:i w:val="0"/>
          <w:iCs w:val="0"/>
          <w:caps w:val="0"/>
          <w:smallCaps w:val="0"/>
          <w:color w:val="242424"/>
          <w:sz w:val="22"/>
          <w:szCs w:val="22"/>
          <w:lang w:val="pt-BR"/>
        </w:rPr>
        <w:t xml:space="preserve"> </w:t>
      </w:r>
      <w:r w:rsidRPr="1C3ACA65" w:rsidR="231769CA">
        <w:rPr>
          <w:lang w:val="pt-BR"/>
        </w:rPr>
        <w:t>(</w:t>
      </w:r>
      <w:r w:rsidRPr="1C3ACA65" w:rsidR="151F55F8">
        <w:rPr>
          <w:lang w:val="pt-BR"/>
        </w:rPr>
        <w:t>sessenta e oito mil oitocentos e sessenta e oito reais</w:t>
      </w:r>
      <w:r w:rsidRPr="1C3ACA65" w:rsidR="66DF339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w:t>
      </w:r>
    </w:p>
    <w:p xmlns:wp14="http://schemas.microsoft.com/office/word/2010/wordml" w:rsidP="16130AC6" w14:paraId="110FFD37" wp14:textId="3F5D45BE">
      <w:pPr>
        <w:pStyle w:val="ListParagraph"/>
        <w:ind w:left="0" w:hanging="2"/>
        <w:jc w:val="both"/>
        <w:rPr>
          <w:highlight w:val="yellow"/>
          <w:lang w:val="pt-BR"/>
        </w:rPr>
      </w:pPr>
    </w:p>
    <w:p xmlns:wp14="http://schemas.microsoft.com/office/word/2010/wordml" w14:paraId="6B699379" wp14:textId="77777777">
      <w:pPr>
        <w:pStyle w:val="Normal"/>
        <w:ind w:left="0" w:hanging="0"/>
        <w:jc w:val="both"/>
        <w:rPr>
          <w:sz w:val="22"/>
          <w:szCs w:val="22"/>
        </w:rPr>
      </w:pPr>
      <w:r>
        <w:rPr>
          <w:sz w:val="22"/>
          <w:szCs w:val="22"/>
        </w:rPr>
      </w:r>
    </w:p>
    <w:p xmlns:wp14="http://schemas.microsoft.com/office/word/2010/wordml" w14:paraId="5BCE06A5" wp14:textId="77777777">
      <w:pPr>
        <w:pStyle w:val="ListParagraph"/>
        <w:numPr>
          <w:ilvl w:val="0"/>
          <w:numId w:val="2"/>
        </w:numPr>
        <w:jc w:val="both"/>
        <w:rPr>
          <w:b/>
          <w:b/>
          <w:bCs/>
          <w:sz w:val="22"/>
          <w:szCs w:val="22"/>
        </w:rPr>
      </w:pPr>
      <w:r>
        <w:rPr>
          <w:b/>
          <w:bCs/>
          <w:sz w:val="22"/>
          <w:szCs w:val="22"/>
        </w:rPr>
        <w:t>Escolha da solução (consequência dos incisos V e VI do §1º do art. 15 do Decreto nº 3.537/2023):</w:t>
      </w:r>
    </w:p>
    <w:p xmlns:wp14="http://schemas.microsoft.com/office/word/2010/wordml" w14:paraId="29D6B04F" wp14:textId="77777777">
      <w:pPr>
        <w:pStyle w:val="Normal"/>
        <w:spacing w:line="240" w:lineRule="auto"/>
        <w:ind w:left="0" w:hanging="0"/>
        <w:jc w:val="both"/>
        <w:textAlignment w:val="auto"/>
        <w:rPr>
          <w:rFonts w:ascii="Arial" w:hAnsi="Arial" w:cs="Arial"/>
          <w:b/>
          <w:b/>
          <w:bCs/>
          <w:color w:val="000000"/>
          <w:sz w:val="18"/>
          <w:szCs w:val="18"/>
        </w:rPr>
      </w:pPr>
      <w:r>
        <w:rPr>
          <w:bCs/>
          <w:sz w:val="22"/>
          <w:szCs w:val="22"/>
        </w:rPr>
        <w:t xml:space="preserve"> </w:t>
      </w:r>
    </w:p>
    <w:p w:rsidR="7D7BE2DC" w:rsidP="16130AC6" w:rsidRDefault="7D7BE2DC" w14:paraId="43E362E7" w14:textId="55D08277">
      <w:pPr>
        <w:pStyle w:val="Normal"/>
        <w:spacing w:line="1" w:lineRule="atLeast"/>
        <w:ind w:left="-2" w:hanging="0"/>
        <w:jc w:val="both"/>
        <w:rPr>
          <w:sz w:val="22"/>
          <w:szCs w:val="22"/>
        </w:rPr>
      </w:pPr>
      <w:r w:rsidRPr="1C3ACA65" w:rsidR="0C0355FC">
        <w:rPr>
          <w:sz w:val="22"/>
          <w:szCs w:val="22"/>
        </w:rPr>
        <w:t xml:space="preserve">         </w:t>
      </w:r>
      <w:r w:rsidRPr="1C3ACA65" w:rsidR="7D7BE2DC">
        <w:rPr>
          <w:sz w:val="22"/>
          <w:szCs w:val="22"/>
        </w:rPr>
        <w:t xml:space="preserve"> </w:t>
      </w:r>
      <w:r w:rsidRPr="1C3ACA65" w:rsidR="671ECE14">
        <w:rPr>
          <w:sz w:val="22"/>
          <w:szCs w:val="22"/>
        </w:rPr>
        <w:t xml:space="preserve">   </w:t>
      </w:r>
      <w:r w:rsidRPr="1C3ACA65" w:rsidR="2FEAA7D9">
        <w:rPr>
          <w:sz w:val="22"/>
          <w:szCs w:val="22"/>
        </w:rPr>
        <w:t xml:space="preserve">Os itens desta aquisição se enquadram na categoria de bens e serviços comuns, por </w:t>
      </w:r>
      <w:r w:rsidRPr="1C3ACA65" w:rsidR="2FEAA7D9">
        <w:rPr>
          <w:sz w:val="22"/>
          <w:szCs w:val="22"/>
        </w:rPr>
        <w:t xml:space="preserve">possuírem padrões de desempenho e características gerais e específicas usualmente </w:t>
      </w:r>
      <w:r w:rsidRPr="1C3ACA65" w:rsidR="2FEAA7D9">
        <w:rPr>
          <w:sz w:val="22"/>
          <w:szCs w:val="22"/>
        </w:rPr>
        <w:t xml:space="preserve">encontradas no mercado, de acordo com a Lei Federal 14.133/2021 e Decreto Municipal </w:t>
      </w:r>
      <w:r w:rsidRPr="1C3ACA65" w:rsidR="2FEAA7D9">
        <w:rPr>
          <w:sz w:val="22"/>
          <w:szCs w:val="22"/>
        </w:rPr>
        <w:t xml:space="preserve">3.537/2023. </w:t>
      </w:r>
    </w:p>
    <w:p w:rsidR="6339AF11" w:rsidP="1C3ACA65" w:rsidRDefault="6339AF11" w14:paraId="59D3411B" w14:textId="45E197A1">
      <w:pPr>
        <w:widowControl w:val="1"/>
        <w:spacing w:before="0" w:after="0"/>
        <w:ind w:left="-2" w:firstLine="722"/>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pPr>
      <w:r w:rsidRPr="1C3ACA65" w:rsidR="6AEE3F3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Diante das opções levantadas no mercado, justifica-se a aquisição, portanto, o valor em questão estabelecido para a utilização na modalidade</w:t>
      </w:r>
      <w:r w:rsidRPr="1C3ACA65" w:rsidR="6AEE3F36">
        <w:rPr>
          <w:rFonts w:ascii="Times New Roman" w:hAnsi="Times New Roman" w:eastAsia="Times New Roman" w:cs="Times New Roman"/>
          <w:b w:val="0"/>
          <w:bCs w:val="0"/>
          <w:i w:val="0"/>
          <w:iCs w:val="0"/>
          <w:caps w:val="0"/>
          <w:smallCaps w:val="0"/>
          <w:strike w:val="0"/>
          <w:dstrike w:val="0"/>
          <w:noProof w:val="0"/>
          <w:color w:val="000000" w:themeColor="text1" w:themeTint="FF" w:themeShade="FF"/>
          <w:sz w:val="22"/>
          <w:szCs w:val="22"/>
          <w:u w:val="single"/>
          <w:lang w:val="pt-BR"/>
        </w:rPr>
        <w:t xml:space="preserve"> </w:t>
      </w:r>
      <w:r w:rsidRPr="1C3ACA65" w:rsidR="6AEE3F36">
        <w:rPr>
          <w:rFonts w:ascii="Times New Roman" w:hAnsi="Times New Roman" w:eastAsia="Times New Roman" w:cs="Times New Roman"/>
          <w:b w:val="1"/>
          <w:bCs w:val="1"/>
          <w:i w:val="1"/>
          <w:iCs w:val="1"/>
          <w:caps w:val="0"/>
          <w:smallCaps w:val="0"/>
          <w:strike w:val="0"/>
          <w:dstrike w:val="0"/>
          <w:noProof w:val="0"/>
          <w:color w:val="000000" w:themeColor="text1" w:themeTint="FF" w:themeShade="FF"/>
          <w:sz w:val="22"/>
          <w:szCs w:val="22"/>
          <w:u w:val="single"/>
          <w:lang w:val="pt-BR"/>
        </w:rPr>
        <w:t>pregão eletrônico, critério de menor preço por item</w:t>
      </w:r>
      <w:r w:rsidRPr="1C3ACA65" w:rsidR="6AEE3F36">
        <w:rPr>
          <w:rFonts w:ascii="Times New Roman" w:hAnsi="Times New Roman" w:eastAsia="Times New Roman" w:cs="Times New Roman"/>
          <w:b w:val="1"/>
          <w:bCs w:val="1"/>
          <w:i w:val="1"/>
          <w:iCs w:val="1"/>
          <w:caps w:val="0"/>
          <w:smallCaps w:val="0"/>
          <w:noProof w:val="0"/>
          <w:color w:val="000000" w:themeColor="text1" w:themeTint="FF" w:themeShade="FF"/>
          <w:sz w:val="22"/>
          <w:szCs w:val="22"/>
          <w:lang w:val="pt-BR"/>
        </w:rPr>
        <w:t>,</w:t>
      </w:r>
      <w:r w:rsidRPr="1C3ACA65" w:rsidR="6AEE3F36">
        <w:rPr>
          <w:rFonts w:ascii="Times New Roman" w:hAnsi="Times New Roman" w:eastAsia="Times New Roman" w:cs="Times New Roman"/>
          <w:b w:val="1"/>
          <w:bCs w:val="1"/>
          <w:i w:val="0"/>
          <w:iCs w:val="0"/>
          <w:caps w:val="0"/>
          <w:smallCaps w:val="0"/>
          <w:noProof w:val="0"/>
          <w:color w:val="000000" w:themeColor="text1" w:themeTint="FF" w:themeShade="FF"/>
          <w:sz w:val="22"/>
          <w:szCs w:val="22"/>
          <w:lang w:val="pt-BR"/>
        </w:rPr>
        <w:t xml:space="preserve"> </w:t>
      </w:r>
      <w:r w:rsidRPr="1C3ACA65" w:rsidR="6AEE3F3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o que fundamenta a sua escolha para a aquisição de cobertores e colchões de solteiro</w:t>
      </w:r>
      <w:r w:rsidRPr="1C3ACA65" w:rsidR="5C6A0CD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 xml:space="preserve">, para distribuição a </w:t>
      </w:r>
      <w:r w:rsidRPr="1C3ACA65" w:rsidR="74F29AF9">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indivíduos</w:t>
      </w:r>
      <w:r w:rsidRPr="1C3ACA65" w:rsidR="5C6A0CD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 xml:space="preserve"> e </w:t>
      </w:r>
      <w:r w:rsidRPr="1C3ACA65" w:rsidR="2A053714">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família</w:t>
      </w:r>
      <w:r w:rsidRPr="1C3ACA65" w:rsidR="5C6A0CD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 xml:space="preserve"> em situação de risco e/ou vulnerabilidade social atendidas pela </w:t>
      </w:r>
      <w:r w:rsidRPr="1C3ACA65" w:rsidR="71815A15">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S</w:t>
      </w:r>
      <w:r w:rsidRPr="1C3ACA65" w:rsidR="5C6A0CD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ecretaria de Assistência Socia</w:t>
      </w:r>
      <w:r w:rsidRPr="1C3ACA65" w:rsidR="30575EDB">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 xml:space="preserve">l </w:t>
      </w:r>
      <w:r w:rsidRPr="1C3ACA65" w:rsidR="6AEE3F36">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t xml:space="preserve">  Assuntos da Família, de acordo com os princípios de eficiência, economia e celeridade previstos na legislação de licitações. A utilização do pregão permite uma maior agilidade no processo de contratação, possibilitando uma resposta rápida às necessidades das áreas requisitantes e garantindo a eficácia na distribuição dos recursos públicos. Além de ser a solução mais vantajosa e com celeridade e economia processual para Administração Pública.  </w:t>
      </w:r>
    </w:p>
    <w:p w:rsidR="6339AF11" w:rsidP="1C3ACA65" w:rsidRDefault="6339AF11" w14:paraId="39711F2A" w14:textId="30082487">
      <w:pPr>
        <w:pStyle w:val="Normal"/>
        <w:widowControl w:val="1"/>
        <w:spacing w:before="0" w:after="0"/>
        <w:ind w:left="-2" w:hanging="0"/>
        <w:jc w:val="both"/>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pt-BR"/>
        </w:rPr>
      </w:pPr>
    </w:p>
    <w:p xmlns:wp14="http://schemas.microsoft.com/office/word/2010/wordml" w14:paraId="50C3BDD5"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IV - Detalhamento da Solução Escolhida:</w:t>
      </w:r>
    </w:p>
    <w:p xmlns:wp14="http://schemas.microsoft.com/office/word/2010/wordml" w14:paraId="2E982E0A" wp14:textId="77777777">
      <w:pPr>
        <w:pStyle w:val="ListParagraph"/>
        <w:numPr>
          <w:ilvl w:val="0"/>
          <w:numId w:val="3"/>
        </w:numPr>
        <w:jc w:val="both"/>
        <w:rPr>
          <w:b/>
          <w:b/>
          <w:bCs/>
          <w:sz w:val="22"/>
          <w:szCs w:val="22"/>
        </w:rPr>
      </w:pPr>
      <w:r>
        <w:rPr>
          <w:b/>
          <w:bCs/>
          <w:sz w:val="22"/>
          <w:szCs w:val="22"/>
        </w:rPr>
        <w:t>Descrição da solução como um todo (art. 15, §1º, VII do Decreto nº3.537/2023):</w:t>
      </w:r>
    </w:p>
    <w:p xmlns:wp14="http://schemas.microsoft.com/office/word/2010/wordml" w14:paraId="60E466C6" wp14:textId="77777777">
      <w:pPr>
        <w:pStyle w:val="ListParagraph"/>
        <w:spacing w:line="240" w:lineRule="auto"/>
        <w:ind w:left="358" w:hanging="0"/>
        <w:jc w:val="both"/>
        <w:rPr>
          <w:sz w:val="22"/>
          <w:szCs w:val="22"/>
        </w:rPr>
      </w:pPr>
      <w:r>
        <w:rPr>
          <w:b/>
          <w:bCs/>
          <w:sz w:val="22"/>
          <w:szCs w:val="22"/>
        </w:rPr>
        <w:t>1.1. NATUREZA DA CONTRATAÇÃO:</w:t>
      </w:r>
      <w:r>
        <w:rPr>
          <w:sz w:val="22"/>
          <w:szCs w:val="22"/>
        </w:rPr>
        <w:t xml:space="preserve"> Comum, devido a sua forma de execução, sendo os mesmos realizados por um vasto número de empresas do ramo deste objeto.</w:t>
      </w:r>
    </w:p>
    <w:p xmlns:wp14="http://schemas.microsoft.com/office/word/2010/wordml" w14:paraId="688855BE" wp14:textId="77777777">
      <w:pPr>
        <w:pStyle w:val="ListParagraph"/>
        <w:spacing w:line="240" w:lineRule="auto"/>
        <w:ind w:left="358" w:hanging="0"/>
        <w:jc w:val="both"/>
        <w:rPr>
          <w:sz w:val="22"/>
          <w:szCs w:val="22"/>
        </w:rPr>
      </w:pPr>
      <w:r>
        <w:rPr>
          <w:b/>
          <w:bCs/>
          <w:sz w:val="22"/>
          <w:szCs w:val="22"/>
        </w:rPr>
        <w:t>1.2. LEGISLAÇÃO APLICÁVEL CONTRATAÇÃO:</w:t>
      </w:r>
      <w:r>
        <w:rPr>
          <w:sz w:val="22"/>
          <w:szCs w:val="22"/>
        </w:rPr>
        <w:t xml:space="preserve"> A contratação em questão, deverá obedecer, no que couber ao disposto na Lei nº 14.133/21, de 01 de abril de 2021 e suas alterações; </w:t>
      </w:r>
    </w:p>
    <w:p xmlns:wp14="http://schemas.microsoft.com/office/word/2010/wordml" w14:paraId="47294B08" wp14:textId="77777777">
      <w:pPr>
        <w:pStyle w:val="ListParagraph"/>
        <w:spacing w:line="240" w:lineRule="auto"/>
        <w:ind w:left="358" w:hanging="0"/>
        <w:jc w:val="both"/>
        <w:rPr>
          <w:b/>
          <w:b/>
          <w:bCs/>
          <w:sz w:val="22"/>
          <w:szCs w:val="22"/>
        </w:rPr>
      </w:pPr>
      <w:r>
        <w:rPr>
          <w:b/>
          <w:bCs/>
          <w:sz w:val="22"/>
          <w:szCs w:val="22"/>
        </w:rPr>
        <w:t>1.3. DA EXECUÇÃO E ABRANGÊNCIA DA CONTRATAÇÃO:</w:t>
      </w:r>
    </w:p>
    <w:p xmlns:wp14="http://schemas.microsoft.com/office/word/2010/wordml" w14:paraId="15693DBD" wp14:textId="77777777">
      <w:pPr>
        <w:pStyle w:val="ListParagraph"/>
        <w:spacing w:line="240" w:lineRule="auto"/>
        <w:ind w:left="358" w:hanging="0"/>
        <w:jc w:val="both"/>
        <w:rPr>
          <w:sz w:val="22"/>
          <w:szCs w:val="22"/>
        </w:rPr>
      </w:pPr>
      <w:r>
        <w:rPr>
          <w:sz w:val="22"/>
          <w:szCs w:val="22"/>
        </w:rPr>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xmlns:wp14="http://schemas.microsoft.com/office/word/2010/wordml" w14:paraId="4725C9CC" wp14:textId="77777777">
      <w:pPr>
        <w:pStyle w:val="ListParagraph"/>
        <w:spacing w:line="240" w:lineRule="auto"/>
        <w:ind w:left="358" w:hanging="0"/>
        <w:jc w:val="both"/>
        <w:rPr>
          <w:sz w:val="22"/>
          <w:szCs w:val="22"/>
        </w:rPr>
      </w:pPr>
      <w:r>
        <w:rPr>
          <w:sz w:val="22"/>
          <w:szCs w:val="22"/>
        </w:rPr>
        <w:t>1.3.2. A proposta de preço deverá compreender todas as despesas referentes a entrega, taxas e impostos;</w:t>
      </w:r>
    </w:p>
    <w:p xmlns:wp14="http://schemas.microsoft.com/office/word/2010/wordml" w14:paraId="7703A0E2" wp14:textId="77777777">
      <w:pPr>
        <w:pStyle w:val="ListParagraph"/>
        <w:spacing w:line="240" w:lineRule="auto"/>
        <w:ind w:left="358" w:hanging="0"/>
        <w:jc w:val="both"/>
        <w:rPr>
          <w:sz w:val="22"/>
          <w:szCs w:val="22"/>
        </w:rPr>
      </w:pPr>
      <w:r>
        <w:rPr>
          <w:sz w:val="22"/>
          <w:szCs w:val="22"/>
        </w:rPr>
        <w:t xml:space="preserve">1.3.3. Os serviços a serem realizados e especificado neste estudo técnico, deverão estar em de acordo com o descrito no termo de referência; </w:t>
      </w:r>
    </w:p>
    <w:p xmlns:wp14="http://schemas.microsoft.com/office/word/2010/wordml" w14:paraId="7C9210EA" wp14:textId="77777777">
      <w:pPr>
        <w:pStyle w:val="ListParagraph"/>
        <w:spacing w:line="240" w:lineRule="auto"/>
        <w:ind w:left="358" w:hanging="0"/>
        <w:jc w:val="both"/>
        <w:rPr>
          <w:sz w:val="22"/>
          <w:szCs w:val="22"/>
        </w:rPr>
      </w:pPr>
      <w:r>
        <w:rPr>
          <w:sz w:val="22"/>
          <w:szCs w:val="22"/>
        </w:rPr>
        <w:t>1.3.4. A CONTRATADA deverá substituir, por sua conta, no total ou em parte, o item em que se verificarem vícios, defeitos ou incorreções;</w:t>
      </w:r>
    </w:p>
    <w:p xmlns:wp14="http://schemas.microsoft.com/office/word/2010/wordml" w14:paraId="009E49A7" wp14:textId="77777777">
      <w:pPr>
        <w:pStyle w:val="ListParagraph"/>
        <w:ind w:left="358" w:hanging="0"/>
        <w:jc w:val="both"/>
        <w:rPr>
          <w:sz w:val="22"/>
          <w:szCs w:val="22"/>
        </w:rPr>
      </w:pPr>
      <w:r>
        <w:rPr>
          <w:sz w:val="22"/>
          <w:szCs w:val="22"/>
        </w:rPr>
        <w:t xml:space="preserve">1.3.5. Os itens especificados neste estudo técnico, classificam-se como comuns, nos termos da Lei Federal n. º 14.133/21, de 01 de abril de 2021, e deverão ser fornecidos a esta Municipalidade de forma parcelada (mensal) de acordo com a Solicitação de Fornecimento a ser oportunamente expedida pela Secretaria requisitante. </w:t>
      </w:r>
    </w:p>
    <w:p xmlns:wp14="http://schemas.microsoft.com/office/word/2010/wordml" w14:paraId="0BABB962" wp14:textId="6A103D54">
      <w:pPr>
        <w:pStyle w:val="ListParagraph"/>
        <w:ind w:left="358" w:hanging="0"/>
        <w:jc w:val="both"/>
        <w:rPr>
          <w:sz w:val="22"/>
          <w:szCs w:val="22"/>
        </w:rPr>
      </w:pPr>
      <w:r w:rsidRPr="44935C3C" w:rsidR="1E17BA32">
        <w:rPr>
          <w:sz w:val="22"/>
          <w:szCs w:val="22"/>
        </w:rPr>
        <w:t xml:space="preserve">1.3.6. O prazo de entrega do objeto é de </w:t>
      </w:r>
      <w:r w:rsidRPr="44935C3C" w:rsidR="1E17BA32">
        <w:rPr>
          <w:sz w:val="22"/>
          <w:szCs w:val="22"/>
        </w:rPr>
        <w:t xml:space="preserve">até </w:t>
      </w:r>
      <w:r w:rsidRPr="44935C3C" w:rsidR="32A26B88">
        <w:rPr>
          <w:sz w:val="22"/>
          <w:szCs w:val="22"/>
        </w:rPr>
        <w:t>1</w:t>
      </w:r>
      <w:r w:rsidRPr="44935C3C" w:rsidR="08229EDC">
        <w:rPr>
          <w:sz w:val="22"/>
          <w:szCs w:val="22"/>
        </w:rPr>
        <w:t>0</w:t>
      </w:r>
      <w:r w:rsidRPr="44935C3C" w:rsidR="1E17BA32">
        <w:rPr>
          <w:sz w:val="22"/>
          <w:szCs w:val="22"/>
        </w:rPr>
        <w:t xml:space="preserve"> (</w:t>
      </w:r>
      <w:r w:rsidRPr="44935C3C" w:rsidR="1AD736EC">
        <w:rPr>
          <w:sz w:val="22"/>
          <w:szCs w:val="22"/>
        </w:rPr>
        <w:t>dez</w:t>
      </w:r>
      <w:r w:rsidRPr="44935C3C" w:rsidR="1E17BA32">
        <w:rPr>
          <w:sz w:val="22"/>
          <w:szCs w:val="22"/>
        </w:rPr>
        <w:t>) dias</w:t>
      </w:r>
      <w:r w:rsidRPr="44935C3C" w:rsidR="1E17BA32">
        <w:rPr>
          <w:sz w:val="22"/>
          <w:szCs w:val="22"/>
        </w:rPr>
        <w:t xml:space="preserve">, </w:t>
      </w:r>
      <w:r w:rsidRPr="44935C3C" w:rsidR="1E17BA32">
        <w:rPr>
          <w:sz w:val="22"/>
          <w:szCs w:val="22"/>
        </w:rPr>
        <w:t xml:space="preserve">contados a partir do recebimento da autorização de fornecimento/empenho. </w:t>
      </w:r>
    </w:p>
    <w:p xmlns:wp14="http://schemas.microsoft.com/office/word/2010/wordml" w14:paraId="41E84862" wp14:textId="5CCF1B9D">
      <w:pPr>
        <w:pStyle w:val="ListParagraph"/>
        <w:ind w:left="358" w:hanging="0"/>
        <w:jc w:val="both"/>
        <w:rPr>
          <w:sz w:val="22"/>
          <w:szCs w:val="22"/>
        </w:rPr>
      </w:pPr>
      <w:r w:rsidRPr="44935C3C" w:rsidR="1E17BA32">
        <w:rPr>
          <w:sz w:val="22"/>
          <w:szCs w:val="22"/>
        </w:rPr>
        <w:t>1.3.7. A entrega do objeto deverá ser efetuada em</w:t>
      </w:r>
      <w:r w:rsidRPr="44935C3C" w:rsidR="1E17BA32">
        <w:rPr>
          <w:sz w:val="22"/>
          <w:szCs w:val="22"/>
        </w:rPr>
        <w:t xml:space="preserve"> </w:t>
      </w:r>
      <w:r w:rsidRPr="44935C3C" w:rsidR="1E17BA32">
        <w:rPr>
          <w:sz w:val="22"/>
          <w:szCs w:val="22"/>
        </w:rPr>
        <w:t>remessa parcelada (</w:t>
      </w:r>
      <w:r w:rsidRPr="44935C3C" w:rsidR="1E17BA32">
        <w:rPr>
          <w:sz w:val="22"/>
          <w:szCs w:val="22"/>
        </w:rPr>
        <w:t xml:space="preserve">de acordo pedido da secretaria) no seguinte endereço: </w:t>
      </w:r>
      <w:r w:rsidRPr="44935C3C" w:rsidR="1E17BA32">
        <w:rPr>
          <w:sz w:val="22"/>
          <w:szCs w:val="22"/>
        </w:rPr>
        <w:t>Rua</w:t>
      </w:r>
      <w:r w:rsidRPr="44935C3C" w:rsidR="0C443129">
        <w:rPr>
          <w:sz w:val="22"/>
          <w:szCs w:val="22"/>
        </w:rPr>
        <w:t xml:space="preserve"> Benedito de Oliveira</w:t>
      </w:r>
      <w:r w:rsidRPr="44935C3C" w:rsidR="1C064140">
        <w:rPr>
          <w:sz w:val="22"/>
          <w:szCs w:val="22"/>
        </w:rPr>
        <w:t>, n° 293</w:t>
      </w:r>
      <w:r w:rsidRPr="44935C3C" w:rsidR="1E17BA32">
        <w:rPr>
          <w:sz w:val="22"/>
          <w:szCs w:val="22"/>
        </w:rPr>
        <w:t xml:space="preserve"> Centro, CEP </w:t>
      </w:r>
      <w:r w:rsidRPr="44935C3C" w:rsidR="31C356CB">
        <w:rPr>
          <w:sz w:val="22"/>
          <w:szCs w:val="22"/>
        </w:rPr>
        <w:t>86</w:t>
      </w:r>
      <w:r w:rsidRPr="44935C3C" w:rsidR="09DF681C">
        <w:rPr>
          <w:sz w:val="22"/>
          <w:szCs w:val="22"/>
        </w:rPr>
        <w:t>360-004</w:t>
      </w:r>
      <w:r w:rsidRPr="44935C3C" w:rsidR="1E17BA32">
        <w:rPr>
          <w:sz w:val="22"/>
          <w:szCs w:val="22"/>
        </w:rPr>
        <w:t xml:space="preserve"> </w:t>
      </w:r>
      <w:r w:rsidRPr="44935C3C" w:rsidR="1E17BA32">
        <w:rPr>
          <w:sz w:val="22"/>
          <w:szCs w:val="22"/>
        </w:rPr>
        <w:t>– Bandeirantes – PR, ou conforme endereço a serem informados juntamente com o empenho ou solicitação de fornecimento. Horário de recebimento: das 07:30 às 11:00 das 13:00 às 17:00 horas de segunda a sexta-feira.  O prazo de entrega dos itens é o especificado na Ordem de Fornecimento ou empenho.</w:t>
      </w:r>
    </w:p>
    <w:p w:rsidR="4AEAB1E7" w:rsidP="0A1A24AB" w:rsidRDefault="4AEAB1E7" w14:paraId="72F914A3" w14:textId="17C4F6B5">
      <w:pPr>
        <w:pStyle w:val="ListParagraph"/>
        <w:ind w:left="358" w:hanging="0"/>
        <w:jc w:val="both"/>
        <w:rPr>
          <w:sz w:val="22"/>
          <w:szCs w:val="22"/>
        </w:rPr>
      </w:pPr>
      <w:r w:rsidRPr="0A1A24AB" w:rsidR="4AEAB1E7">
        <w:rPr>
          <w:sz w:val="22"/>
          <w:szCs w:val="22"/>
        </w:rPr>
        <w:t xml:space="preserve">1.3.8 A empresa CONTRATADA deverá realizar o fornecimento de qualquer quantidade solicitada pela </w:t>
      </w:r>
      <w:r w:rsidRPr="0A1A24AB" w:rsidR="6FDA460B">
        <w:rPr>
          <w:sz w:val="22"/>
          <w:szCs w:val="22"/>
        </w:rPr>
        <w:t>S</w:t>
      </w:r>
      <w:r w:rsidRPr="0A1A24AB" w:rsidR="4AEAB1E7">
        <w:rPr>
          <w:sz w:val="22"/>
          <w:szCs w:val="22"/>
        </w:rPr>
        <w:t xml:space="preserve">ecretaria solicitante, não havendo fixação de quantitativo mínimo.  </w:t>
      </w:r>
    </w:p>
    <w:p xmlns:wp14="http://schemas.microsoft.com/office/word/2010/wordml" w14:paraId="58C1E432" wp14:textId="0EE4FB2B">
      <w:pPr>
        <w:pStyle w:val="ListParagraph"/>
        <w:ind w:left="358" w:hanging="0"/>
        <w:jc w:val="both"/>
        <w:rPr>
          <w:sz w:val="22"/>
          <w:szCs w:val="22"/>
        </w:rPr>
      </w:pPr>
      <w:r w:rsidRPr="0A1A24AB" w:rsidR="0A1A24AB">
        <w:rPr>
          <w:sz w:val="22"/>
          <w:szCs w:val="22"/>
        </w:rPr>
        <w:t>1.3.</w:t>
      </w:r>
      <w:r w:rsidRPr="0A1A24AB" w:rsidR="417028BC">
        <w:rPr>
          <w:sz w:val="22"/>
          <w:szCs w:val="22"/>
        </w:rPr>
        <w:t>9</w:t>
      </w:r>
      <w:r w:rsidRPr="0A1A24AB" w:rsidR="0A1A24AB">
        <w:rPr>
          <w:sz w:val="22"/>
          <w:szCs w:val="22"/>
        </w:rPr>
        <w:t xml:space="preserve">. A CONTRATADA é inteiramente responsável pela qualidade do objeto. Será rejeitado no recebimento o objeto fornecido com especificações diferentes aos constantes da Proposta, as quais devem ser observadas quando da elaboração de termo de referência.  </w:t>
      </w:r>
    </w:p>
    <w:p xmlns:wp14="http://schemas.microsoft.com/office/word/2010/wordml" w14:paraId="611B00E8" wp14:textId="282BFA40">
      <w:pPr>
        <w:pStyle w:val="ListParagraph"/>
        <w:ind w:left="358" w:hanging="0"/>
        <w:jc w:val="both"/>
        <w:rPr>
          <w:sz w:val="22"/>
          <w:szCs w:val="22"/>
        </w:rPr>
      </w:pPr>
      <w:r w:rsidRPr="0A1A24AB" w:rsidR="0A1A24AB">
        <w:rPr>
          <w:sz w:val="22"/>
          <w:szCs w:val="22"/>
        </w:rPr>
        <w:t>1.3.</w:t>
      </w:r>
      <w:r w:rsidRPr="0A1A24AB" w:rsidR="7D56807B">
        <w:rPr>
          <w:sz w:val="22"/>
          <w:szCs w:val="22"/>
        </w:rPr>
        <w:t>10</w:t>
      </w:r>
      <w:r w:rsidRPr="0A1A24AB" w:rsidR="0A1A24AB">
        <w:rPr>
          <w:sz w:val="22"/>
          <w:szCs w:val="22"/>
        </w:rPr>
        <w:t xml:space="preserve">. Todas as despesas de embalagem, seguros, transporte, tributos, frete, carregamento, descarregamento, encargos trabalhistas e previdenciários e outros custos decorrentes direta e indiretamente do fornecimento do objeto, correrão por conta exclusiva da CONTRATADA.  </w:t>
      </w:r>
    </w:p>
    <w:p xmlns:wp14="http://schemas.microsoft.com/office/word/2010/wordml" w14:paraId="590BD393" wp14:textId="48FDD970">
      <w:pPr>
        <w:pStyle w:val="ListParagraph"/>
        <w:ind w:left="358" w:hanging="0"/>
        <w:jc w:val="both"/>
        <w:rPr>
          <w:sz w:val="22"/>
          <w:szCs w:val="22"/>
        </w:rPr>
      </w:pPr>
      <w:r w:rsidRPr="0A1A24AB" w:rsidR="0A1A24AB">
        <w:rPr>
          <w:sz w:val="22"/>
          <w:szCs w:val="22"/>
        </w:rPr>
        <w:t>1.3.1</w:t>
      </w:r>
      <w:r w:rsidRPr="0A1A24AB" w:rsidR="616A2FE0">
        <w:rPr>
          <w:sz w:val="22"/>
          <w:szCs w:val="22"/>
        </w:rPr>
        <w:t>1</w:t>
      </w:r>
      <w:r w:rsidRPr="0A1A24AB" w:rsidR="0A1A24AB">
        <w:rPr>
          <w:sz w:val="22"/>
          <w:szCs w:val="22"/>
        </w:rPr>
        <w:t xml:space="preserve">. Na hipótese de necessidade de substituição, a CONTRATADA deverá fazê-la em conformidade com a indicação da Administração, no prazo máximo de 7 (sete) dias úteis, contados da notificação por escrito, mantidos o preço inicialmente contratado. Sendo que o ato do recebimento não importará na aceitação.  </w:t>
      </w:r>
    </w:p>
    <w:p xmlns:wp14="http://schemas.microsoft.com/office/word/2010/wordml" w14:paraId="076D4054" wp14:textId="01F5A88D">
      <w:pPr>
        <w:pStyle w:val="ListParagraph"/>
        <w:ind w:left="358" w:hanging="0"/>
        <w:jc w:val="both"/>
        <w:rPr>
          <w:sz w:val="22"/>
          <w:szCs w:val="22"/>
        </w:rPr>
      </w:pPr>
      <w:r w:rsidRPr="44935C3C" w:rsidR="55F61623">
        <w:rPr>
          <w:sz w:val="22"/>
          <w:szCs w:val="22"/>
        </w:rPr>
        <w:t>1.3.1</w:t>
      </w:r>
      <w:r w:rsidRPr="44935C3C" w:rsidR="642C89BE">
        <w:rPr>
          <w:sz w:val="22"/>
          <w:szCs w:val="22"/>
        </w:rPr>
        <w:t>2</w:t>
      </w:r>
      <w:r w:rsidRPr="44935C3C" w:rsidR="55F61623">
        <w:rPr>
          <w:sz w:val="22"/>
          <w:szCs w:val="22"/>
        </w:rPr>
        <w:t>.  Se o objeto entregue apresentar defeitos sistemáticos de fabricação, devidamente comprovados, deverá ser substituído no prazo máxim</w:t>
      </w:r>
      <w:r w:rsidRPr="44935C3C" w:rsidR="55F61623">
        <w:rPr>
          <w:b w:val="0"/>
          <w:bCs w:val="0"/>
          <w:sz w:val="22"/>
          <w:szCs w:val="22"/>
        </w:rPr>
        <w:t xml:space="preserve">o de 10 (dez) dias úteis.  </w:t>
      </w:r>
    </w:p>
    <w:p xmlns:wp14="http://schemas.microsoft.com/office/word/2010/wordml" w14:paraId="1F72F646" wp14:textId="77777777">
      <w:pPr>
        <w:pStyle w:val="ListParagraph"/>
        <w:ind w:left="358" w:hanging="0"/>
        <w:jc w:val="both"/>
        <w:rPr>
          <w:sz w:val="22"/>
          <w:szCs w:val="22"/>
        </w:rPr>
      </w:pPr>
      <w:r>
        <w:rPr>
          <w:sz w:val="22"/>
          <w:szCs w:val="22"/>
        </w:rPr>
      </w:r>
    </w:p>
    <w:p xmlns:wp14="http://schemas.microsoft.com/office/word/2010/wordml" w14:paraId="08CE6F91" wp14:textId="77777777">
      <w:pPr>
        <w:pStyle w:val="Normal"/>
        <w:ind w:hanging="0"/>
        <w:jc w:val="both"/>
        <w:rPr>
          <w:color w:val="FF0000"/>
          <w:sz w:val="22"/>
          <w:szCs w:val="22"/>
        </w:rPr>
      </w:pPr>
      <w:r>
        <w:rPr>
          <w:color w:val="FF0000"/>
          <w:sz w:val="22"/>
          <w:szCs w:val="22"/>
        </w:rPr>
      </w:r>
    </w:p>
    <w:p xmlns:wp14="http://schemas.microsoft.com/office/word/2010/wordml" w14:paraId="5F661F55" wp14:textId="77777777">
      <w:pPr>
        <w:pStyle w:val="ListParagraph"/>
        <w:numPr>
          <w:ilvl w:val="0"/>
          <w:numId w:val="3"/>
        </w:numPr>
        <w:jc w:val="both"/>
        <w:rPr>
          <w:b/>
          <w:b/>
          <w:bCs/>
          <w:sz w:val="22"/>
          <w:szCs w:val="22"/>
        </w:rPr>
      </w:pPr>
      <w:r>
        <w:rPr>
          <w:b/>
          <w:bCs/>
          <w:sz w:val="22"/>
          <w:szCs w:val="22"/>
        </w:rPr>
        <w:t xml:space="preserve">Justificativas para o parcelamento ou não da contratação (artigo 15, §1º, VIII do Decreto nº 3.537/2023): </w:t>
      </w:r>
    </w:p>
    <w:p xmlns:wp14="http://schemas.microsoft.com/office/word/2010/wordml" w14:paraId="512E016B" wp14:textId="77777777">
      <w:pPr>
        <w:pStyle w:val="Normal"/>
        <w:widowControl/>
        <w:rPr>
          <w:sz w:val="22"/>
          <w:szCs w:val="22"/>
          <w:lang w:val="pt-BR"/>
        </w:rPr>
      </w:pPr>
      <w:r>
        <w:rPr/>
        <w:t xml:space="preserve">     </w:t>
      </w:r>
      <w:r>
        <w:rPr>
          <w:sz w:val="22"/>
          <w:szCs w:val="22"/>
        </w:rPr>
        <w:t>2.1.</w:t>
      </w:r>
      <w:r>
        <w:rPr>
          <w:sz w:val="22"/>
          <w:szCs w:val="22"/>
          <w:lang w:val="pt-BR"/>
        </w:rPr>
        <w:t xml:space="preserve"> Conforme a Lei de Licitações é obrigatório realizar o parcelamento quando o objeto for divisível, e o parcelamento for tecnicamente viável e economicamente vantajoso. É necessário avaliar se a solução é divisível ou não, levando-se em conta o mercado que a fornece. </w:t>
      </w:r>
    </w:p>
    <w:p xmlns:wp14="http://schemas.microsoft.com/office/word/2010/wordml" w14:paraId="17A148D8" wp14:textId="77777777">
      <w:pPr>
        <w:pStyle w:val="Normal"/>
        <w:widowControl/>
        <w:rPr/>
      </w:pPr>
      <w:r>
        <w:rPr>
          <w:sz w:val="22"/>
          <w:szCs w:val="22"/>
          <w:lang w:val="pt-BR"/>
        </w:rPr>
        <w:t xml:space="preserve">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participação de licitantes, que embora não disponham de capacidade para execução da totalidade do objeto, podem fazê-lo em relação a itens ou unidades autônomas.  </w:t>
      </w:r>
    </w:p>
    <w:p xmlns:wp14="http://schemas.microsoft.com/office/word/2010/wordml" w14:paraId="61CDCEAD" wp14:textId="77777777">
      <w:pPr>
        <w:pStyle w:val="ListParagraph"/>
        <w:ind w:left="0" w:hanging="0"/>
        <w:jc w:val="both"/>
        <w:rPr>
          <w:sz w:val="22"/>
          <w:szCs w:val="22"/>
        </w:rPr>
      </w:pPr>
      <w:r>
        <w:rPr>
          <w:sz w:val="22"/>
          <w:szCs w:val="22"/>
        </w:rPr>
      </w:r>
    </w:p>
    <w:p xmlns:wp14="http://schemas.microsoft.com/office/word/2010/wordml" w14:paraId="6BB9E253" wp14:textId="77777777">
      <w:pPr>
        <w:pStyle w:val="ListParagraph"/>
        <w:ind w:left="0" w:hanging="0"/>
        <w:jc w:val="both"/>
        <w:rPr>
          <w:bCs/>
          <w:sz w:val="22"/>
          <w:szCs w:val="22"/>
        </w:rPr>
      </w:pPr>
      <w:r>
        <w:rPr>
          <w:bCs/>
          <w:sz w:val="22"/>
          <w:szCs w:val="22"/>
        </w:rPr>
      </w:r>
    </w:p>
    <w:p xmlns:wp14="http://schemas.microsoft.com/office/word/2010/wordml" w14:paraId="531CBBF5" wp14:textId="77777777">
      <w:pPr>
        <w:pStyle w:val="ListParagraph"/>
        <w:numPr>
          <w:ilvl w:val="0"/>
          <w:numId w:val="3"/>
        </w:numPr>
        <w:rPr>
          <w:b/>
          <w:b/>
          <w:bCs/>
          <w:sz w:val="22"/>
          <w:szCs w:val="22"/>
        </w:rPr>
      </w:pPr>
      <w:r>
        <w:rPr>
          <w:b/>
          <w:bCs/>
          <w:sz w:val="22"/>
          <w:szCs w:val="22"/>
        </w:rPr>
        <w:t>Contratações correlatas e/ou interdependentes (art. 15, §1º, XI do Decreto nº 3.537/2023):</w:t>
      </w:r>
    </w:p>
    <w:p xmlns:wp14="http://schemas.microsoft.com/office/word/2010/wordml" w14:paraId="1749CDC2" wp14:textId="77777777">
      <w:pPr>
        <w:pStyle w:val="Normal"/>
        <w:ind w:left="0" w:hanging="2"/>
        <w:jc w:val="both"/>
        <w:rPr>
          <w:bCs/>
          <w:color w:val="000000" w:themeColor="text1"/>
          <w:sz w:val="22"/>
          <w:szCs w:val="22"/>
        </w:rPr>
      </w:pPr>
      <w:r>
        <w:rPr>
          <w:bCs/>
          <w:color w:val="000000" w:themeColor="text1"/>
          <w:sz w:val="22"/>
          <w:szCs w:val="22"/>
        </w:rPr>
        <w:t>3.1. Não se faz necessária a realização de contratações correlatas e/ou interdependentes para que o objetivo desta contratação seja atingido.</w:t>
      </w:r>
    </w:p>
    <w:p xmlns:wp14="http://schemas.microsoft.com/office/word/2010/wordml" w14:paraId="23DE523C" wp14:textId="77777777">
      <w:pPr>
        <w:pStyle w:val="Normal"/>
        <w:ind w:left="0" w:hanging="0"/>
        <w:rPr>
          <w:b/>
          <w:b/>
          <w:bCs/>
          <w:sz w:val="22"/>
          <w:szCs w:val="22"/>
        </w:rPr>
      </w:pPr>
      <w:r>
        <w:rPr>
          <w:b/>
          <w:bCs/>
          <w:sz w:val="22"/>
          <w:szCs w:val="22"/>
        </w:rPr>
      </w:r>
    </w:p>
    <w:p xmlns:wp14="http://schemas.microsoft.com/office/word/2010/wordml" w14:paraId="7D7C32F9" wp14:textId="77777777">
      <w:pPr>
        <w:pStyle w:val="ListParagraph"/>
        <w:numPr>
          <w:ilvl w:val="0"/>
          <w:numId w:val="3"/>
        </w:numPr>
        <w:rPr>
          <w:b/>
          <w:b/>
          <w:bCs/>
          <w:sz w:val="22"/>
          <w:szCs w:val="22"/>
        </w:rPr>
      </w:pPr>
      <w:r>
        <w:rPr>
          <w:b/>
          <w:bCs/>
          <w:sz w:val="22"/>
          <w:szCs w:val="22"/>
        </w:rPr>
        <w:t>Resultados pretendidos (art. 15, §1º, IX do Decreto nº 3.537/2023):</w:t>
      </w:r>
    </w:p>
    <w:p xmlns:wp14="http://schemas.microsoft.com/office/word/2010/wordml" w:rsidP="77087719" w14:paraId="381A0B94" wp14:textId="77777777">
      <w:pPr>
        <w:pStyle w:val="Normal"/>
        <w:rPr>
          <w:rFonts w:ascii="Times New Roman" w:hAnsi="Times New Roman" w:eastAsia="Times New Roman" w:cs="Times New Roman"/>
          <w:sz w:val="22"/>
          <w:szCs w:val="22"/>
          <w:lang w:eastAsia="pt-BR"/>
        </w:rPr>
      </w:pPr>
      <w:r w:rsidRPr="77087719" w:rsidR="77087719">
        <w:rPr>
          <w:sz w:val="22"/>
          <w:szCs w:val="22"/>
        </w:rPr>
        <w:t>4.1.</w:t>
      </w:r>
      <w:r w:rsidRPr="77087719" w:rsidR="77087719">
        <w:rPr>
          <w:sz w:val="22"/>
          <w:szCs w:val="22"/>
        </w:rPr>
        <w:t xml:space="preserve"> </w:t>
      </w:r>
      <w:r w:rsidRPr="77087719" w:rsidR="77087719">
        <w:rPr>
          <w:sz w:val="22"/>
          <w:szCs w:val="22"/>
        </w:rPr>
        <w:t xml:space="preserve">As escolhas efetuadas ao longo da elaboração do ETP quanto a modalidade escolhida, entrega parcelada conforme requisição mostraram-se ser as soluções mais viáveis. </w:t>
      </w:r>
    </w:p>
    <w:p xmlns:wp14="http://schemas.microsoft.com/office/word/2010/wordml" w14:paraId="55679760" wp14:textId="77777777">
      <w:pPr>
        <w:pStyle w:val="Normal"/>
        <w:suppressAutoHyphens w:val="false"/>
        <w:spacing w:line="240" w:lineRule="auto"/>
        <w:ind w:left="0" w:hanging="0"/>
        <w:jc w:val="both"/>
        <w:textAlignment w:val="auto"/>
        <w:rPr>
          <w:color w:val="000000"/>
          <w:sz w:val="22"/>
          <w:szCs w:val="22"/>
        </w:rPr>
      </w:pPr>
      <w:r>
        <w:rPr>
          <w:color w:val="000000"/>
          <w:sz w:val="22"/>
          <w:szCs w:val="22"/>
        </w:rPr>
        <w:t xml:space="preserve">As razões que motivaram a escolha das alternativas, considerando as informações apuradas nas análises técnica-funcional e econômica, baseiam-se nas opções levantadas e disponíveis no mercado atualmente. </w:t>
      </w:r>
    </w:p>
    <w:p xmlns:wp14="http://schemas.microsoft.com/office/word/2010/wordml" w14:paraId="666F2B06" wp14:textId="020CAA33">
      <w:pPr>
        <w:pStyle w:val="Normal"/>
        <w:suppressAutoHyphens w:val="false"/>
        <w:spacing w:line="240" w:lineRule="auto"/>
        <w:ind w:left="0" w:hanging="0"/>
        <w:jc w:val="both"/>
        <w:textAlignment w:val="auto"/>
        <w:rPr>
          <w:sz w:val="22"/>
          <w:szCs w:val="22"/>
        </w:rPr>
      </w:pPr>
      <w:r w:rsidRPr="1DD9E5BF" w:rsidR="1DEFA989">
        <w:rPr>
          <w:color w:val="000000" w:themeColor="text1" w:themeTint="FF" w:themeShade="FF"/>
          <w:sz w:val="22"/>
          <w:szCs w:val="22"/>
        </w:rPr>
        <w:t>4.2.</w:t>
      </w:r>
      <w:r w:rsidRPr="1DD9E5BF" w:rsidR="1DD9E5BF">
        <w:rPr>
          <w:color w:val="000000" w:themeColor="text1" w:themeTint="FF" w:themeShade="FF"/>
          <w:sz w:val="22"/>
          <w:szCs w:val="22"/>
        </w:rPr>
        <w:t>A solução escolhida proporcionará benefícios para a instituição, em termos de eficácia, eficiência, efetividade e economicidade, alinhada aos instrumentos estratégicos institucionais e governamentais</w:t>
      </w:r>
      <w:r w:rsidRPr="1DD9E5BF" w:rsidR="1DD9E5BF">
        <w:rPr>
          <w:sz w:val="22"/>
          <w:szCs w:val="22"/>
        </w:rPr>
        <w:t xml:space="preserve">. </w:t>
      </w:r>
    </w:p>
    <w:p xmlns:wp14="http://schemas.microsoft.com/office/word/2010/wordml" w14:paraId="52E56223" wp14:textId="77777777">
      <w:pPr>
        <w:pStyle w:val="Normal"/>
        <w:spacing w:line="240" w:lineRule="auto"/>
        <w:ind w:hanging="0"/>
        <w:jc w:val="both"/>
        <w:rPr>
          <w:b/>
          <w:b/>
          <w:bCs/>
          <w:sz w:val="22"/>
          <w:szCs w:val="22"/>
        </w:rPr>
      </w:pPr>
      <w:r>
        <w:rPr>
          <w:b/>
          <w:bCs/>
          <w:sz w:val="22"/>
          <w:szCs w:val="22"/>
        </w:rPr>
      </w:r>
    </w:p>
    <w:p xmlns:wp14="http://schemas.microsoft.com/office/word/2010/wordml" w14:paraId="20F4A36E" wp14:textId="77777777">
      <w:pPr>
        <w:pStyle w:val="Normal"/>
        <w:spacing w:line="240" w:lineRule="auto"/>
        <w:ind w:hanging="0"/>
        <w:jc w:val="both"/>
        <w:rPr>
          <w:b/>
          <w:b/>
          <w:bCs/>
          <w:sz w:val="22"/>
          <w:szCs w:val="22"/>
        </w:rPr>
      </w:pPr>
      <w:r>
        <w:rPr>
          <w:b/>
          <w:bCs/>
          <w:sz w:val="22"/>
          <w:szCs w:val="22"/>
        </w:rPr>
        <w:t>5.   Providências a serem adotadas (art. 15, §1º, X do Decreto nº 3.537/2023):</w:t>
      </w:r>
    </w:p>
    <w:p xmlns:wp14="http://schemas.microsoft.com/office/word/2010/wordml" w:rsidP="4F46FB77" w14:paraId="132D9EFD" wp14:textId="3F8DFE09">
      <w:pPr>
        <w:pStyle w:val="Normal"/>
        <w:ind w:hanging="0"/>
        <w:jc w:val="both"/>
        <w:rPr>
          <w:sz w:val="22"/>
          <w:szCs w:val="22"/>
        </w:rPr>
      </w:pPr>
      <w:r w:rsidRPr="0C0355FC" w:rsidR="231769CA">
        <w:rPr>
          <w:sz w:val="22"/>
          <w:szCs w:val="22"/>
        </w:rPr>
        <w:t xml:space="preserve">5.1. </w:t>
      </w:r>
      <w:r w:rsidRPr="0C0355FC" w:rsidR="231769CA">
        <w:rPr>
          <w:sz w:val="22"/>
          <w:szCs w:val="22"/>
        </w:rPr>
        <w:t>No momento, não se vislumbra necessidades de providências de adequações para a solução a ser contratada, em termos de capacitação de servidores na fiscalização e gestão contratual ou na adequação do ambiente da organização</w:t>
      </w:r>
      <w:r w:rsidRPr="0C0355FC" w:rsidR="4EEF5B6B">
        <w:rPr>
          <w:sz w:val="22"/>
          <w:szCs w:val="22"/>
        </w:rPr>
        <w:t>.</w:t>
      </w:r>
    </w:p>
    <w:p xmlns:wp14="http://schemas.microsoft.com/office/word/2010/wordml" w14:paraId="07547A01" wp14:textId="77777777">
      <w:pPr>
        <w:pStyle w:val="Normal"/>
        <w:ind w:left="0" w:hanging="0"/>
        <w:rPr>
          <w:sz w:val="22"/>
          <w:szCs w:val="22"/>
        </w:rPr>
      </w:pPr>
      <w:r>
        <w:rPr>
          <w:sz w:val="22"/>
          <w:szCs w:val="22"/>
        </w:rPr>
      </w:r>
    </w:p>
    <w:p xmlns:wp14="http://schemas.microsoft.com/office/word/2010/wordml" w14:paraId="5A3E4C5B" wp14:textId="77777777">
      <w:pPr>
        <w:pStyle w:val="Normal"/>
        <w:ind w:left="0" w:hanging="0"/>
        <w:rPr>
          <w:b/>
          <w:b/>
          <w:bCs/>
          <w:sz w:val="22"/>
          <w:szCs w:val="22"/>
        </w:rPr>
      </w:pPr>
      <w:r>
        <w:rPr>
          <w:sz w:val="22"/>
          <w:szCs w:val="22"/>
        </w:rPr>
        <w:t>6.</w:t>
      </w:r>
      <w:r>
        <w:rPr>
          <w:b/>
          <w:bCs/>
          <w:sz w:val="22"/>
          <w:szCs w:val="22"/>
        </w:rPr>
        <w:t>Possíveis impactos ambientais (art. 15, §1º, XII do Decreto nº 3.537/2023):</w:t>
      </w:r>
    </w:p>
    <w:p xmlns:wp14="http://schemas.microsoft.com/office/word/2010/wordml" w14:paraId="17D1A0B6" wp14:textId="77777777">
      <w:pPr>
        <w:pStyle w:val="Corpodotexto"/>
        <w:ind w:left="0" w:hanging="0"/>
        <w:jc w:val="both"/>
        <w:rPr>
          <w:sz w:val="22"/>
          <w:szCs w:val="22"/>
        </w:rPr>
      </w:pPr>
      <w:r>
        <w:rPr>
          <w:sz w:val="22"/>
          <w:szCs w:val="22"/>
        </w:rPr>
        <w:t xml:space="preserve">6.1. 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 </w:t>
      </w:r>
    </w:p>
    <w:p xmlns:wp14="http://schemas.microsoft.com/office/word/2010/wordml" w14:paraId="54D05591" wp14:textId="77777777">
      <w:pPr>
        <w:pStyle w:val="Corpodotexto"/>
        <w:ind w:left="0" w:hanging="0"/>
        <w:jc w:val="both"/>
        <w:rPr/>
      </w:pPr>
      <w:r>
        <w:rPr>
          <w:sz w:val="22"/>
          <w:szCs w:val="22"/>
        </w:rPr>
        <w:t xml:space="preserve">6.2. A CONTRATADA deverá respeitar a legislação vigente e as normas técnicas, elaboradas pela ABNT e pelo INMETRO, para aferição e garantia de aplicação dos requisitos mínimos de qualidade, utilidade e segurança dos materiais e serviços. </w:t>
      </w:r>
    </w:p>
    <w:p xmlns:wp14="http://schemas.microsoft.com/office/word/2010/wordml" w14:paraId="5043CB0F" wp14:textId="77777777">
      <w:pPr>
        <w:pStyle w:val="Corpodotexto"/>
        <w:ind w:left="0" w:hanging="0"/>
        <w:jc w:val="both"/>
        <w:rPr>
          <w:sz w:val="22"/>
          <w:szCs w:val="22"/>
        </w:rPr>
      </w:pPr>
      <w:r>
        <w:rPr>
          <w:sz w:val="22"/>
          <w:szCs w:val="22"/>
        </w:rPr>
      </w:r>
    </w:p>
    <w:p xmlns:wp14="http://schemas.microsoft.com/office/word/2010/wordml" w14:paraId="03AB7C5F" wp14:textId="77777777">
      <w:pPr>
        <w:pStyle w:val="Normal"/>
        <w:ind w:left="0" w:hanging="0"/>
        <w:jc w:val="both"/>
        <w:rPr>
          <w:b/>
          <w:b/>
          <w:bCs/>
          <w:color w:val="000000" w:themeColor="text1"/>
          <w:sz w:val="22"/>
          <w:szCs w:val="22"/>
        </w:rPr>
      </w:pPr>
      <w:r>
        <w:rPr>
          <w:b/>
          <w:bCs/>
          <w:color w:val="000000" w:themeColor="text1" w:themeTint="ff" w:themeShade="ff"/>
          <w:sz w:val="22"/>
          <w:szCs w:val="22"/>
        </w:rPr>
        <w:t>7.Mapa de Risco</w:t>
      </w:r>
    </w:p>
    <w:p xmlns:wp14="http://schemas.microsoft.com/office/word/2010/wordml" w14:paraId="0764BDE0" wp14:textId="77777777">
      <w:pPr>
        <w:pStyle w:val="ListParagraph"/>
        <w:ind w:left="0" w:hanging="0"/>
        <w:jc w:val="both"/>
        <w:rPr>
          <w:sz w:val="22"/>
          <w:szCs w:val="22"/>
        </w:rPr>
      </w:pPr>
      <w:r>
        <w:rPr>
          <w:sz w:val="22"/>
          <w:szCs w:val="22"/>
        </w:rPr>
        <w:t>7.1. Anexo ao processo.</w:t>
      </w:r>
    </w:p>
    <w:p xmlns:wp14="http://schemas.microsoft.com/office/word/2010/wordml" w14:paraId="07459315" wp14:textId="77777777">
      <w:pPr>
        <w:pStyle w:val="ListParagraph"/>
        <w:ind w:left="0" w:hanging="0"/>
        <w:jc w:val="both"/>
        <w:rPr>
          <w:bCs/>
          <w:sz w:val="22"/>
          <w:szCs w:val="22"/>
        </w:rPr>
      </w:pPr>
      <w:r>
        <w:rPr>
          <w:bCs/>
          <w:sz w:val="22"/>
          <w:szCs w:val="22"/>
        </w:rPr>
      </w:r>
    </w:p>
    <w:p xmlns:wp14="http://schemas.microsoft.com/office/word/2010/wordml" w14:paraId="4708F14E" wp14:textId="77777777">
      <w:pPr>
        <w:pStyle w:val="Normal"/>
        <w:shd w:val="clear" w:color="auto" w:fill="A8D08D"/>
        <w:tabs>
          <w:tab w:val="clear" w:pos="720"/>
          <w:tab w:val="left" w:leader="none" w:pos="284"/>
        </w:tabs>
        <w:suppressAutoHyphens w:val="false"/>
        <w:spacing w:before="240" w:after="200" w:line="276" w:lineRule="auto"/>
        <w:ind w:left="0" w:hanging="0"/>
        <w:textAlignment w:val="auto"/>
        <w:rPr>
          <w:b/>
          <w:b/>
          <w:sz w:val="22"/>
          <w:szCs w:val="22"/>
        </w:rPr>
      </w:pPr>
      <w:r>
        <w:rPr>
          <w:b/>
          <w:bCs/>
          <w:sz w:val="22"/>
          <w:szCs w:val="22"/>
        </w:rPr>
        <w:t>V – Posicionamento Conclusivo:</w:t>
      </w:r>
    </w:p>
    <w:p xmlns:wp14="http://schemas.microsoft.com/office/word/2010/wordml" w14:paraId="1FB7AB91" wp14:textId="77777777">
      <w:pPr>
        <w:pStyle w:val="Normal"/>
        <w:ind w:left="0" w:hanging="0"/>
        <w:jc w:val="both"/>
        <w:rPr>
          <w:sz w:val="22"/>
          <w:szCs w:val="22"/>
        </w:rPr>
      </w:pPr>
      <w:r>
        <w:rPr>
          <w:sz w:val="22"/>
          <w:szCs w:val="22"/>
        </w:rPr>
        <w:t>Assim, após o estudo, verificamos que o objeto é de fundamental importância para o município, tendo em vista que atenderá a necessidade do setor demandante, motivo pelo qual esta equipe DECLARA A VIABILIDADE DA CONTRATAÇÃO nos moldes apresentados nos parágrafos acima.</w:t>
      </w:r>
    </w:p>
    <w:p xmlns:wp14="http://schemas.microsoft.com/office/word/2010/wordml" w14:paraId="6537F28F" wp14:textId="77777777">
      <w:pPr>
        <w:pStyle w:val="Normal"/>
        <w:ind w:left="0" w:hanging="0"/>
        <w:jc w:val="both"/>
        <w:rPr>
          <w:sz w:val="22"/>
          <w:szCs w:val="22"/>
        </w:rPr>
      </w:pPr>
      <w:r>
        <w:rPr>
          <w:sz w:val="22"/>
          <w:szCs w:val="22"/>
        </w:rPr>
      </w:r>
    </w:p>
    <w:p xmlns:wp14="http://schemas.microsoft.com/office/word/2010/wordml" w14:paraId="7383D431" wp14:textId="3BDBB878">
      <w:pPr>
        <w:pStyle w:val="Normal"/>
        <w:ind w:left="0" w:hanging="0"/>
        <w:jc w:val="both"/>
        <w:rPr>
          <w:sz w:val="22"/>
          <w:szCs w:val="22"/>
        </w:rPr>
      </w:pPr>
      <w:r w:rsidRPr="6339AF11" w:rsidR="231769CA">
        <w:rPr>
          <w:sz w:val="22"/>
          <w:szCs w:val="22"/>
        </w:rPr>
        <w:t>Com base ainda nos critérios de avaliação estabelecidos, recomendamos a</w:t>
      </w:r>
      <w:r w:rsidRPr="6339AF11" w:rsidR="796D5A50">
        <w:rPr>
          <w:sz w:val="22"/>
          <w:szCs w:val="22"/>
        </w:rPr>
        <w:t xml:space="preserve"> Aquisição de Cobertores e Colchões de solteiro</w:t>
      </w:r>
      <w:r w:rsidRPr="6339AF11" w:rsidR="7CF42DC6">
        <w:rPr>
          <w:sz w:val="22"/>
          <w:szCs w:val="22"/>
        </w:rPr>
        <w:t xml:space="preserve"> para atender as necessidades da Secretária de Assistência Social e Assuntos da Família.</w:t>
      </w:r>
      <w:r w:rsidRPr="6339AF11" w:rsidR="231769CA">
        <w:rPr>
          <w:sz w:val="22"/>
          <w:szCs w:val="22"/>
        </w:rPr>
        <w:t xml:space="preserve"> Acreditamos que essa escolha proporcionará a melhor combinação de qualidade, eficiência e suporte para o setor demandante.</w:t>
      </w:r>
    </w:p>
    <w:p xmlns:wp14="http://schemas.microsoft.com/office/word/2010/wordml" w14:paraId="6DFB9E20" wp14:textId="77777777">
      <w:pPr>
        <w:pStyle w:val="Normal"/>
        <w:ind w:left="0" w:hanging="2"/>
        <w:jc w:val="both"/>
        <w:rPr>
          <w:sz w:val="22"/>
          <w:szCs w:val="22"/>
        </w:rPr>
      </w:pPr>
      <w:r>
        <w:rPr>
          <w:sz w:val="22"/>
          <w:szCs w:val="22"/>
        </w:rPr>
      </w:r>
    </w:p>
    <w:p xmlns:wp14="http://schemas.microsoft.com/office/word/2010/wordml" w14:paraId="20A7F5D4" wp14:textId="7E5E22F6">
      <w:pPr>
        <w:pStyle w:val="Normal"/>
        <w:ind w:left="0" w:hanging="2"/>
        <w:jc w:val="both"/>
        <w:rPr>
          <w:sz w:val="22"/>
          <w:szCs w:val="22"/>
        </w:rPr>
      </w:pPr>
      <w:r w:rsidRPr="7E79650E" w:rsidR="7E79650E">
        <w:rPr>
          <w:sz w:val="22"/>
          <w:szCs w:val="22"/>
        </w:rPr>
        <w:t>Por fim, considerando as informações levantadas, a equipe de planeamento entende que o ETP deve ser classificado como NÃO SIGILOSO, nos termos da Lei 12.527/2011 – Lei de Acesso à Informação – sendo divulgado na sua integralidade.</w:t>
      </w:r>
    </w:p>
    <w:p xmlns:wp14="http://schemas.microsoft.com/office/word/2010/wordml" w14:paraId="70DF9E56" wp14:textId="77777777">
      <w:pPr>
        <w:pStyle w:val="Normal"/>
        <w:ind w:left="0" w:hanging="0"/>
        <w:jc w:val="both"/>
        <w:rPr>
          <w:sz w:val="22"/>
          <w:szCs w:val="22"/>
        </w:rPr>
      </w:pPr>
      <w:r>
        <w:rPr>
          <w:sz w:val="22"/>
          <w:szCs w:val="22"/>
        </w:rPr>
      </w:r>
    </w:p>
    <w:p xmlns:wp14="http://schemas.microsoft.com/office/word/2010/wordml" w14:paraId="7EC759AA" wp14:textId="77777777">
      <w:pPr>
        <w:pStyle w:val="Normal"/>
        <w:ind w:left="0" w:hanging="2"/>
        <w:jc w:val="center"/>
        <w:rPr>
          <w:sz w:val="22"/>
          <w:szCs w:val="22"/>
        </w:rPr>
      </w:pPr>
      <w:r>
        <w:rPr>
          <w:sz w:val="22"/>
          <w:szCs w:val="22"/>
        </w:rPr>
        <w:t xml:space="preserve">                                                                           </w:t>
      </w:r>
    </w:p>
    <w:p xmlns:wp14="http://schemas.microsoft.com/office/word/2010/wordml" w14:paraId="1656E6AB" wp14:textId="48E80A73">
      <w:pPr>
        <w:pStyle w:val="Normal"/>
        <w:ind w:left="0" w:hanging="2"/>
        <w:jc w:val="right"/>
        <w:rPr>
          <w:sz w:val="22"/>
          <w:szCs w:val="22"/>
        </w:rPr>
      </w:pPr>
      <w:r w:rsidRPr="1DD9E5BF" w:rsidR="77087719">
        <w:rPr>
          <w:sz w:val="22"/>
          <w:szCs w:val="22"/>
        </w:rPr>
        <w:t xml:space="preserve">Bandeirantes (PR), </w:t>
      </w:r>
      <w:r w:rsidRPr="1DD9E5BF" w:rsidR="23547EC5">
        <w:rPr>
          <w:sz w:val="22"/>
          <w:szCs w:val="22"/>
        </w:rPr>
        <w:t>20</w:t>
      </w:r>
      <w:r w:rsidRPr="1DD9E5BF" w:rsidR="446FEC1E">
        <w:rPr>
          <w:sz w:val="22"/>
          <w:szCs w:val="22"/>
        </w:rPr>
        <w:t xml:space="preserve"> </w:t>
      </w:r>
      <w:r w:rsidRPr="1DD9E5BF" w:rsidR="77087719">
        <w:rPr>
          <w:sz w:val="22"/>
          <w:szCs w:val="22"/>
        </w:rPr>
        <w:t xml:space="preserve">de </w:t>
      </w:r>
      <w:r w:rsidRPr="1DD9E5BF" w:rsidR="196B1197">
        <w:rPr>
          <w:sz w:val="22"/>
          <w:szCs w:val="22"/>
        </w:rPr>
        <w:t>fevereiro</w:t>
      </w:r>
      <w:r w:rsidRPr="1DD9E5BF" w:rsidR="77087719">
        <w:rPr>
          <w:sz w:val="22"/>
          <w:szCs w:val="22"/>
        </w:rPr>
        <w:t xml:space="preserve"> </w:t>
      </w:r>
      <w:r w:rsidRPr="1DD9E5BF" w:rsidR="77087719">
        <w:rPr>
          <w:sz w:val="22"/>
          <w:szCs w:val="22"/>
        </w:rPr>
        <w:t>de 202</w:t>
      </w:r>
      <w:r w:rsidRPr="1DD9E5BF" w:rsidR="16F4E175">
        <w:rPr>
          <w:sz w:val="22"/>
          <w:szCs w:val="22"/>
        </w:rPr>
        <w:t>5</w:t>
      </w:r>
      <w:r w:rsidRPr="1DD9E5BF" w:rsidR="77087719">
        <w:rPr>
          <w:sz w:val="22"/>
          <w:szCs w:val="22"/>
        </w:rPr>
        <w:t>.</w:t>
      </w:r>
    </w:p>
    <w:p xmlns:wp14="http://schemas.microsoft.com/office/word/2010/wordml" wp14:textId="77777777" w14:paraId="637805D2">
      <w:pPr>
        <w:pStyle w:val="Normal"/>
        <w:spacing w:line="360" w:lineRule="auto"/>
        <w:ind w:left="0" w:hanging="0"/>
        <w:jc w:val="both"/>
        <w:rPr>
          <w:rFonts w:eastAsia="Merriweather"/>
        </w:rPr>
      </w:pPr>
    </w:p>
    <w:p xmlns:wp14="http://schemas.microsoft.com/office/word/2010/wordml" w14:paraId="5E1F3879" wp14:textId="77777777">
      <w:pPr>
        <w:pStyle w:val="Normal"/>
        <w:spacing w:line="360" w:lineRule="auto"/>
        <w:ind w:left="0" w:hanging="0"/>
        <w:jc w:val="both"/>
        <w:rPr/>
      </w:pPr>
      <w:r w:rsidR="16130AC6">
        <w:rPr/>
        <w:t xml:space="preserve">                                                      </w:t>
      </w:r>
      <w:r w:rsidR="16130AC6">
        <w:rPr/>
        <w:t>_____</w:t>
      </w:r>
      <w:r w:rsidRPr="16130AC6" w:rsidR="16130AC6">
        <w:rPr>
          <w:rFonts w:eastAsia="Merriweather"/>
          <w:b w:val="1"/>
          <w:bCs w:val="1"/>
          <w:sz w:val="22"/>
          <w:szCs w:val="22"/>
        </w:rPr>
        <w:t>___________________________</w:t>
      </w:r>
    </w:p>
    <w:p w:rsidR="6C4942F2" w:rsidP="16130AC6" w:rsidRDefault="6C4942F2" w14:paraId="0C9C4543" w14:textId="4ACDC831">
      <w:pPr>
        <w:pStyle w:val="Normal"/>
        <w:suppressLineNumbers w:val="0"/>
        <w:bidi w:val="0"/>
        <w:spacing w:before="0" w:beforeAutospacing="off" w:after="0" w:afterAutospacing="off" w:line="259" w:lineRule="auto"/>
        <w:ind w:left="0" w:right="-426" w:hanging="113"/>
        <w:jc w:val="center"/>
      </w:pPr>
      <w:r w:rsidRPr="16130AC6" w:rsidR="6C4942F2">
        <w:rPr>
          <w:rFonts w:eastAsia="Merriweather"/>
          <w:b w:val="1"/>
          <w:bCs w:val="1"/>
          <w:sz w:val="22"/>
          <w:szCs w:val="22"/>
        </w:rPr>
        <w:t>Rosiane Cristina Vieira Néia Storti</w:t>
      </w:r>
    </w:p>
    <w:p w:rsidR="6C4942F2" w:rsidP="16130AC6" w:rsidRDefault="6C4942F2" w14:paraId="2EFBBCC8" w14:textId="3E527ED0">
      <w:pPr>
        <w:pStyle w:val="Normal"/>
        <w:suppressLineNumbers w:val="0"/>
        <w:bidi w:val="0"/>
        <w:spacing w:before="0" w:beforeAutospacing="off" w:after="0" w:afterAutospacing="off" w:line="259" w:lineRule="auto"/>
        <w:ind w:left="0" w:right="-426" w:hanging="113"/>
        <w:jc w:val="center"/>
        <w:rPr>
          <w:rFonts w:eastAsia="Merriweather"/>
          <w:b w:val="0"/>
          <w:bCs w:val="0"/>
          <w:sz w:val="22"/>
          <w:szCs w:val="22"/>
        </w:rPr>
      </w:pPr>
      <w:r w:rsidRPr="16130AC6" w:rsidR="6C4942F2">
        <w:rPr>
          <w:rFonts w:eastAsia="Merriweather"/>
          <w:b w:val="0"/>
          <w:bCs w:val="0"/>
          <w:sz w:val="22"/>
          <w:szCs w:val="22"/>
        </w:rPr>
        <w:t>Secretária Municipal de Assistência Social e Assuntos da Família</w:t>
      </w:r>
    </w:p>
    <w:p w:rsidR="1CC5AD81" w:rsidP="16130AC6" w:rsidRDefault="1CC5AD81" w14:paraId="7F146A5C" w14:textId="03FED72E">
      <w:pPr>
        <w:pStyle w:val="Normal"/>
        <w:bidi w:val="0"/>
        <w:spacing w:before="0" w:beforeAutospacing="off" w:after="0" w:afterAutospacing="off" w:line="259" w:lineRule="auto"/>
        <w:ind w:left="0" w:right="-426" w:hanging="113"/>
        <w:jc w:val="center"/>
      </w:pPr>
      <w:r w:rsidRPr="16130AC6" w:rsidR="1CC5AD81">
        <w:rPr>
          <w:rFonts w:ascii="Times New Roman" w:hAnsi="Times New Roman" w:eastAsia="Times New Roman" w:cs="Times New Roman"/>
          <w:noProof w:val="0"/>
          <w:sz w:val="22"/>
          <w:szCs w:val="22"/>
          <w:lang w:val="pt-BR"/>
        </w:rPr>
        <w:t>Portaria 14.859/2025</w:t>
      </w:r>
    </w:p>
    <w:p xmlns:wp14="http://schemas.microsoft.com/office/word/2010/wordml" w:rsidP="16130AC6" w14:paraId="463F29E8" wp14:textId="77777777">
      <w:pPr>
        <w:pStyle w:val="Normal"/>
        <w:ind w:left="0" w:right="-426" w:hanging="113"/>
        <w:jc w:val="center"/>
        <w:rPr>
          <w:rFonts w:eastAsia="Merriweather"/>
          <w:b w:val="1"/>
          <w:b/>
          <w:bCs w:val="1"/>
          <w:sz w:val="22"/>
          <w:szCs w:val="22"/>
          <w:highlight w:val="yellow"/>
        </w:rPr>
      </w:pPr>
    </w:p>
    <w:p xmlns:wp14="http://schemas.microsoft.com/office/word/2010/wordml" w14:paraId="3B7B4B86" wp14:textId="77777777">
      <w:pPr>
        <w:pStyle w:val="Normal"/>
        <w:ind w:left="0" w:right="-426" w:hanging="113"/>
        <w:jc w:val="center"/>
        <w:rPr>
          <w:rFonts w:eastAsia="Merriweather"/>
          <w:b/>
          <w:b/>
          <w:bCs/>
          <w:sz w:val="22"/>
          <w:szCs w:val="22"/>
        </w:rPr>
      </w:pPr>
      <w:r>
        <w:rPr>
          <w:rFonts w:eastAsia="Merriweather"/>
          <w:b/>
          <w:bCs/>
          <w:sz w:val="22"/>
          <w:szCs w:val="22"/>
        </w:rPr>
      </w:r>
    </w:p>
    <w:p xmlns:wp14="http://schemas.microsoft.com/office/word/2010/wordml" w14:paraId="6841A57A" wp14:textId="77777777">
      <w:pPr>
        <w:pStyle w:val="Normal"/>
        <w:ind w:left="0" w:right="-426" w:hanging="113"/>
        <w:jc w:val="center"/>
        <w:rPr>
          <w:rFonts w:eastAsia="Merriweather"/>
          <w:b/>
          <w:b/>
          <w:bCs/>
          <w:sz w:val="22"/>
          <w:szCs w:val="22"/>
        </w:rPr>
      </w:pPr>
      <w:r>
        <w:rPr>
          <w:rFonts w:eastAsia="Merriweather"/>
          <w:b/>
          <w:bCs/>
          <w:sz w:val="22"/>
          <w:szCs w:val="22"/>
        </w:rPr>
        <w:t>_____________________________________________</w:t>
      </w:r>
    </w:p>
    <w:p xmlns:wp14="http://schemas.microsoft.com/office/word/2010/wordml" w14:paraId="1617D9EC" wp14:textId="77777777">
      <w:pPr>
        <w:pStyle w:val="Normal"/>
        <w:bidi w:val="0"/>
        <w:spacing w:before="0" w:beforeAutospacing="0" w:after="0" w:afterAutospacing="0" w:line="259" w:lineRule="auto"/>
        <w:ind w:left="0" w:right="-426" w:hanging="113"/>
        <w:jc w:val="center"/>
        <w:rPr>
          <w:rFonts w:eastAsia="Merriweather"/>
          <w:b w:val="false"/>
          <w:b w:val="false"/>
          <w:bCs w:val="false"/>
          <w:sz w:val="22"/>
          <w:szCs w:val="22"/>
        </w:rPr>
      </w:pPr>
      <w:r>
        <w:rPr>
          <w:rFonts w:eastAsia="Times New Roman" w:cs="Times New Roman"/>
          <w:b w:val="false"/>
          <w:bCs w:val="false"/>
          <w:i w:val="false"/>
          <w:iCs w:val="false"/>
          <w:caps w:val="false"/>
          <w:smallCaps w:val="false"/>
          <w:color w:val="000000" w:themeColor="text1" w:themeTint="ff" w:themeShade="ff"/>
          <w:sz w:val="28"/>
          <w:szCs w:val="28"/>
          <w:vertAlign w:val="subscript"/>
          <w:lang w:val="pt-BR"/>
        </w:rPr>
        <w:t xml:space="preserve"> </w:t>
      </w:r>
      <w:r>
        <w:rPr>
          <w:rFonts w:eastAsia="Times New Roman" w:cs="Times New Roman"/>
          <w:b w:val="false"/>
          <w:bCs w:val="false"/>
          <w:i w:val="false"/>
          <w:iCs w:val="false"/>
          <w:caps w:val="false"/>
          <w:smallCaps w:val="false"/>
          <w:color w:val="000000" w:themeColor="text1" w:themeTint="ff" w:themeShade="ff"/>
          <w:sz w:val="24"/>
          <w:szCs w:val="24"/>
          <w:vertAlign w:val="subscript"/>
          <w:lang w:val="pt-BR"/>
        </w:rPr>
        <w:t xml:space="preserve"> </w:t>
      </w:r>
      <w:r>
        <w:rPr>
          <w:rFonts w:eastAsia="Times New Roman" w:cs="Times New Roman"/>
          <w:b w:val="false"/>
          <w:bCs w:val="false"/>
          <w:i w:val="false"/>
          <w:iCs w:val="false"/>
          <w:caps w:val="false"/>
          <w:smallCaps w:val="false"/>
          <w:color w:val="000000" w:themeColor="text1" w:themeTint="ff" w:themeShade="ff"/>
          <w:sz w:val="24"/>
          <w:szCs w:val="24"/>
          <w:vertAlign w:val="superscript"/>
          <w:lang w:val="pt-BR"/>
        </w:rPr>
        <w:t xml:space="preserve">  </w:t>
      </w:r>
      <w:r>
        <w:rPr>
          <w:rFonts w:eastAsia="Merriweather"/>
          <w:b/>
          <w:bCs/>
          <w:sz w:val="22"/>
          <w:szCs w:val="22"/>
        </w:rPr>
        <w:t xml:space="preserve"> </w:t>
      </w:r>
      <w:r>
        <w:rPr>
          <w:rFonts w:eastAsia="Merriweather"/>
          <w:b w:val="false"/>
          <w:bCs w:val="false"/>
          <w:sz w:val="22"/>
          <w:szCs w:val="22"/>
        </w:rPr>
        <w:t xml:space="preserve"> </w:t>
      </w:r>
      <w:r>
        <w:rPr>
          <w:rFonts w:eastAsia="Merriweather"/>
          <w:b w:val="false"/>
          <w:bCs w:val="false"/>
          <w:sz w:val="22"/>
          <w:szCs w:val="22"/>
        </w:rPr>
        <w:t>Cirlei  Socorro Justo dos Santos –Fiscal de Contratos</w:t>
      </w:r>
    </w:p>
    <w:p xmlns:wp14="http://schemas.microsoft.com/office/word/2010/wordml" w:rsidP="4F46FB77" w14:paraId="155E3A34" wp14:textId="29AA85D0">
      <w:pPr>
        <w:pStyle w:val="Normal"/>
        <w:bidi w:val="0"/>
        <w:spacing w:before="0" w:beforeAutospacing="off" w:after="0" w:afterAutospacing="off" w:line="259" w:lineRule="auto"/>
        <w:ind w:left="0" w:right="-426" w:hanging="113"/>
        <w:jc w:val="center"/>
        <w:rPr>
          <w:rFonts w:eastAsia="Merriweather"/>
          <w:b w:val="0"/>
          <w:bCs w:val="0"/>
          <w:sz w:val="22"/>
          <w:szCs w:val="22"/>
        </w:rPr>
      </w:pPr>
      <w:r w:rsidRPr="4F46FB77" w:rsidR="4F46FB77">
        <w:rPr>
          <w:rFonts w:eastAsia="Merriweather"/>
          <w:b w:val="0"/>
          <w:bCs w:val="0"/>
          <w:sz w:val="22"/>
          <w:szCs w:val="22"/>
        </w:rPr>
        <w:t>PORTARIA N° 1.</w:t>
      </w:r>
      <w:r w:rsidRPr="4F46FB77" w:rsidR="365F1C9F">
        <w:rPr>
          <w:rFonts w:eastAsia="Merriweather"/>
          <w:b w:val="0"/>
          <w:bCs w:val="0"/>
          <w:sz w:val="22"/>
          <w:szCs w:val="22"/>
        </w:rPr>
        <w:t>967</w:t>
      </w:r>
      <w:r w:rsidRPr="4F46FB77" w:rsidR="4F46FB77">
        <w:rPr>
          <w:rFonts w:eastAsia="Merriweather"/>
          <w:b w:val="0"/>
          <w:bCs w:val="0"/>
          <w:sz w:val="22"/>
          <w:szCs w:val="22"/>
        </w:rPr>
        <w:t>/2.02</w:t>
      </w:r>
      <w:r w:rsidRPr="4F46FB77" w:rsidR="40569BE7">
        <w:rPr>
          <w:rFonts w:eastAsia="Merriweather"/>
          <w:b w:val="0"/>
          <w:bCs w:val="0"/>
          <w:sz w:val="22"/>
          <w:szCs w:val="22"/>
        </w:rPr>
        <w:t>5</w:t>
      </w:r>
    </w:p>
    <w:p xmlns:wp14="http://schemas.microsoft.com/office/word/2010/wordml" w14:paraId="3A0FF5F2" wp14:textId="77777777">
      <w:pPr>
        <w:pStyle w:val="Normal"/>
        <w:widowControl/>
        <w:spacing w:before="0" w:after="0" w:line="240" w:lineRule="auto"/>
        <w:ind w:left="0" w:hanging="2"/>
        <w:jc w:val="center"/>
        <w:rPr>
          <w:rFonts w:ascii="Times New Roman" w:hAnsi="Times New Roman" w:eastAsia="Times New Roman" w:cs="Times New Roman"/>
          <w:b w:val="false"/>
          <w:b w:val="false"/>
          <w:bCs w:val="false"/>
          <w:i w:val="false"/>
          <w:i w:val="false"/>
          <w:iCs w:val="false"/>
          <w:caps w:val="false"/>
          <w:smallCaps w:val="false"/>
          <w:color w:val="000000" w:themeColor="text1" w:themeTint="ff" w:themeShade="ff"/>
          <w:sz w:val="24"/>
          <w:szCs w:val="24"/>
          <w:vertAlign w:val="superscript"/>
          <w:lang w:val="pt-BR"/>
        </w:rPr>
      </w:pPr>
      <w:r>
        <w:rPr>
          <w:rFonts w:eastAsia="Times New Roman" w:cs="Times New Roman"/>
          <w:b w:val="false"/>
          <w:bCs w:val="false"/>
          <w:i w:val="false"/>
          <w:iCs w:val="false"/>
          <w:caps w:val="false"/>
          <w:smallCaps w:val="false"/>
          <w:color w:val="000000" w:themeColor="text1" w:themeTint="ff" w:themeShade="ff"/>
          <w:sz w:val="24"/>
          <w:szCs w:val="24"/>
          <w:vertAlign w:val="superscript"/>
          <w:lang w:val="pt-BR"/>
        </w:rPr>
      </w:r>
    </w:p>
    <w:p xmlns:wp14="http://schemas.microsoft.com/office/word/2010/wordml" w14:paraId="5630AD66" wp14:textId="77777777">
      <w:pPr>
        <w:pStyle w:val="Normal"/>
        <w:spacing w:line="360" w:lineRule="auto"/>
        <w:ind w:left="0" w:hanging="0"/>
        <w:jc w:val="center"/>
        <w:rPr>
          <w:rFonts w:eastAsia="Merriweather"/>
          <w:sz w:val="24"/>
          <w:szCs w:val="24"/>
        </w:rPr>
      </w:pPr>
      <w:r>
        <w:rPr>
          <w:rFonts w:eastAsia="Merriweather"/>
          <w:sz w:val="24"/>
          <w:szCs w:val="24"/>
        </w:rPr>
      </w:r>
    </w:p>
    <w:p xmlns:wp14="http://schemas.microsoft.com/office/word/2010/wordml" w14:paraId="61829076" wp14:textId="77777777">
      <w:pPr>
        <w:pStyle w:val="Normal"/>
        <w:spacing w:line="360" w:lineRule="auto"/>
        <w:ind w:left="0" w:hanging="0"/>
        <w:jc w:val="both"/>
        <w:rPr>
          <w:rFonts w:eastAsia="Merriweather"/>
        </w:rPr>
      </w:pPr>
      <w:r>
        <w:rPr>
          <w:rFonts w:eastAsia="Merriweather"/>
        </w:rPr>
      </w:r>
    </w:p>
    <w:p xmlns:wp14="http://schemas.microsoft.com/office/word/2010/wordml" w14:paraId="2BA226A1" wp14:textId="77777777">
      <w:pPr>
        <w:pStyle w:val="Normal"/>
        <w:spacing w:line="360" w:lineRule="auto"/>
        <w:ind w:left="0" w:hanging="0"/>
        <w:jc w:val="both"/>
        <w:rPr>
          <w:rFonts w:eastAsia="Merriweather"/>
        </w:rPr>
      </w:pPr>
      <w:r>
        <w:rPr>
          <w:rFonts w:eastAsia="Merriweather"/>
        </w:rPr>
      </w:r>
    </w:p>
    <w:p xmlns:wp14="http://schemas.microsoft.com/office/word/2010/wordml" w14:paraId="7F517E31" wp14:textId="77777777">
      <w:pPr>
        <w:pStyle w:val="Normal"/>
        <w:spacing w:line="360" w:lineRule="auto"/>
        <w:ind w:left="0" w:hanging="0"/>
        <w:jc w:val="both"/>
        <w:rPr>
          <w:rFonts w:eastAsia="Merriweather"/>
          <w:b/>
          <w:b/>
          <w:bCs/>
          <w:sz w:val="22"/>
          <w:szCs w:val="22"/>
        </w:rPr>
      </w:pPr>
      <w:r>
        <w:rPr/>
        <w:t xml:space="preserve">                                                          </w:t>
      </w:r>
    </w:p>
    <w:p xmlns:wp14="http://schemas.microsoft.com/office/word/2010/wordml" w14:paraId="17AD93B2" wp14:textId="77777777">
      <w:pPr>
        <w:pStyle w:val="Normal"/>
        <w:spacing w:line="360" w:lineRule="auto"/>
        <w:ind w:left="0" w:hanging="0"/>
        <w:jc w:val="center"/>
        <w:rPr>
          <w:rFonts w:eastAsia="Merriweather"/>
        </w:rPr>
      </w:pPr>
      <w:r>
        <w:rPr>
          <w:rFonts w:eastAsia="Merriweather"/>
        </w:rPr>
      </w:r>
    </w:p>
    <w:p xmlns:wp14="http://schemas.microsoft.com/office/word/2010/wordml" w14:paraId="0DE4B5B7" wp14:textId="77777777">
      <w:pPr>
        <w:pStyle w:val="Normal"/>
        <w:spacing w:line="360" w:lineRule="auto"/>
        <w:ind w:left="0" w:hanging="0"/>
        <w:jc w:val="center"/>
        <w:rPr>
          <w:rFonts w:eastAsia="Merriweather"/>
        </w:rPr>
      </w:pPr>
      <w:r>
        <w:rPr>
          <w:rFonts w:eastAsia="Merriweather"/>
        </w:rPr>
      </w:r>
    </w:p>
    <w:p xmlns:wp14="http://schemas.microsoft.com/office/word/2010/wordml" w14:paraId="6BAD598C" wp14:textId="77777777">
      <w:pPr>
        <w:pStyle w:val="Normal"/>
        <w:spacing w:line="360" w:lineRule="auto"/>
        <w:ind w:left="0" w:hanging="0"/>
        <w:jc w:val="both"/>
        <w:rPr>
          <w:rFonts w:eastAsia="Merriweather"/>
          <w:b/>
          <w:b/>
          <w:bCs/>
          <w:sz w:val="22"/>
          <w:szCs w:val="22"/>
        </w:rPr>
      </w:pPr>
      <w:r>
        <w:rPr/>
        <w:t xml:space="preserve">                                                        </w:t>
      </w:r>
    </w:p>
    <w:sectPr>
      <w:headerReference w:type="even" r:id="rId2"/>
      <w:headerReference w:type="default" r:id="rId3"/>
      <w:headerReference w:type="first" r:id="rId4"/>
      <w:footerReference w:type="even" r:id="rId5"/>
      <w:footerReference w:type="default" r:id="rId6"/>
      <w:footerReference w:type="first" r:id="rId7"/>
      <w:type w:val="nextPage"/>
      <w:pgSz w:w="11906" w:h="16838" w:orient="portrait"/>
      <w:pgMar w:top="2410" w:right="850" w:bottom="992" w:left="1276" w:header="720" w:footer="720" w:gutter="0"/>
      <w:pgNumType w:fmt="decimal" w:start="1"/>
      <w:formProt w:val="false"/>
      <w:textDirection w:val="lrTb"/>
      <w:docGrid w:type="default" w:linePitch="100" w:charSpace="0"/>
      <w:cols w:num="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Calibri Light">
    <w:charset w:val="00"/>
    <w:family w:val="roman"/>
    <w:pitch w:val="variable"/>
  </w:font>
  <w:font w:name="Liberation Sans">
    <w:altName w:val="Arial"/>
    <w:charset w:val="00"/>
    <w:family w:val="roman"/>
    <w:pitch w:val="variable"/>
  </w:font>
  <w:font w:name="Nyala">
    <w:charset w:val="00"/>
    <w:family w:val="roman"/>
    <w:pitch w:val="variable"/>
  </w:font>
  <w:font w:name="Arial">
    <w:charset w:val="00"/>
    <w:family w:val="roman"/>
    <w:pitch w:val="variable"/>
  </w:font>
  <w:font w:name="Algerian">
    <w:altName w:val="comic"/>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BD18F9B" wp14:textId="77777777">
    <w:pPr>
      <w:pStyle w:val="Rodap"/>
      <w:ind w:left="0" w:hanging="2"/>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1B6E7D6A" wp14:textId="77777777">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337C7B0B" wp14:textId="77777777">
    <w:pPr>
      <w:pStyle w:val="Normal"/>
      <w:jc w:val="both"/>
      <w:rPr>
        <w:sz w:val="14"/>
        <w:szCs w:val="14"/>
      </w:rPr>
    </w:pPr>
    <w:r>
      <w:rPr>
        <w:sz w:val="14"/>
        <w:szCs w:val="14"/>
      </w:rPr>
      <w:t xml:space="preserve">                </w:t>
    </w:r>
    <w:r>
      <w:rPr>
        <w:sz w:val="14"/>
        <w:szCs w:val="14"/>
      </w:rPr>
      <w:t>Rua Frei Rafael Proner nº 1457 – Caixa Postal 281 – CEP 86.360-000 –– Tel.: (43) 3542-4525 – Fax 3542-3322 - CNPJ 76.235.753/0001-48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xmlns:wp14="http://schemas.microsoft.com/office/word/2010/wordml" w14:paraId="66204FF1" wp14:textId="77777777">
    <w:pPr>
      <w:pStyle w:val="Cabealho"/>
      <w:ind w:left="0" w:hanging="2"/>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mc:Ignorable="w14 wp14 w15">
  <w:p xmlns:wp14="http://schemas.microsoft.com/office/word/2010/wordml" w14:paraId="67734B69" wp14:textId="77777777">
    <w:pPr>
      <w:pStyle w:val="Cabealho"/>
      <w:ind w:left="0" w:hanging="2"/>
      <w:rPr/>
    </w:pPr>
    <w:r>
      <w:rPr/>
      <w:drawing>
        <wp:anchor xmlns:wp14="http://schemas.microsoft.com/office/word/2010/wordprocessingDrawing" distT="0" distB="0" distL="0" distR="0" simplePos="0" relativeHeight="13" behindDoc="1" locked="0" layoutInCell="0" allowOverlap="1" wp14:anchorId="74F1BEAC" wp14:editId="7777777">
          <wp:simplePos x="0" y="0"/>
          <wp:positionH relativeFrom="column">
            <wp:posOffset>-1270</wp:posOffset>
          </wp:positionH>
          <wp:positionV relativeFrom="paragraph">
            <wp:posOffset>3810</wp:posOffset>
          </wp:positionV>
          <wp:extent cx="979805" cy="1045845"/>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mc:AlternateContent>
        <mc:Choice Requires="wps">
          <w:drawing>
            <wp:anchor xmlns:wp14="http://schemas.microsoft.com/office/word/2010/wordprocessingDrawing" distT="0" distB="0" distL="0" distR="0" simplePos="0" relativeHeight="37" behindDoc="1" locked="0" layoutInCell="0" allowOverlap="1" wp14:anchorId="5A288841" wp14:editId="7777777">
              <wp:simplePos x="0" y="0"/>
              <wp:positionH relativeFrom="column">
                <wp:posOffset>1028700</wp:posOffset>
              </wp:positionH>
              <wp:positionV relativeFrom="paragraph">
                <wp:posOffset>12065</wp:posOffset>
              </wp:positionV>
              <wp:extent cx="4242435" cy="864870"/>
              <wp:effectExtent l="0" t="0" r="0" b="0"/>
              <wp:wrapNone/>
              <wp:docPr id="2" name="Retângulo 3"/>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xmlns:wp14="http://schemas.microsoft.com/office/word/2010/wordml" w14:paraId="24B96F48"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72A8E9B1"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2DBF0D7D" wp14:textId="77777777">
                          <w:pPr>
                            <w:pStyle w:val="Contedodoquadro"/>
                            <w:spacing w:line="240" w:lineRule="auto"/>
                            <w:ind w:left="0" w:hanging="2"/>
                            <w:rPr/>
                          </w:pPr>
                          <w:r>
                            <w:rPr/>
                          </w:r>
                        </w:p>
                      </w:txbxContent>
                    </wps:txbx>
                    <wps:bodyPr anchor="t">
                      <a:noAutofit/>
                    </wps:bodyPr>
                  </wps:wsp>
                </a:graphicData>
              </a:graphic>
            </wp:anchor>
          </w:drawing>
        </mc:Choice>
        <mc:Fallback>
          <w:pict w14:anchorId="339CDD1C">
            <v:rect xmlns:wp14="http://schemas.microsoft.com/office/word/2010/wordprocessingDrawing" id="shape_0" style="position:absolute;margin-left:81pt;margin-top:0.95pt;width:334pt;height:68.05pt;mso-wrap-style:square;v-text-anchor:top" o:allowincell="f" stroked="f" ID="Retângulo 3" path="m0,0l-2147483645,0l-2147483645,-2147483646l0,-2147483646xe" wp14:anchorId="5A288841">
              <v:fill on="false" o:detectmouseclick="t"/>
              <v:stroke color="#3465a4" joinstyle="round" endcap="flat"/>
              <v:textbox>
                <w:txbxContent>
                  <w:p xmlns:wp14="http://schemas.microsoft.com/office/word/2010/wordml" w14:paraId="5D4EC532"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75B99FF5"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6B62F1B3" wp14:textId="77777777">
                    <w:pPr>
                      <w:pStyle w:val="Contedodoquadro"/>
                      <w:spacing w:line="240" w:lineRule="auto"/>
                      <w:ind w:left="0" w:hanging="2"/>
                      <w:rPr/>
                    </w:pPr>
                    <w:r>
                      <w:rPr/>
                    </w:r>
                  </w:p>
                </w:txbxContent>
              </v:textbox>
              <w10:wrap type="none"/>
            </v:rect>
          </w:pict>
        </mc:Fallback>
      </mc:AlternateContent>
    </w:r>
  </w:p>
  <w:p xmlns:wp14="http://schemas.microsoft.com/office/word/2010/wordml" w14:paraId="02F2C34E"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680A4E5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19219836"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296FEF7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194DBDC"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69D0D3C" wp14:textId="77777777">
    <w:pPr>
      <w:pStyle w:val="Normal"/>
      <w:tabs>
        <w:tab w:val="clear" w:pos="720"/>
        <w:tab w:val="center" w:leader="none" w:pos="4252"/>
        <w:tab w:val="right" w:leader="none" w:pos="8504"/>
      </w:tabs>
      <w:spacing w:line="240" w:lineRule="auto"/>
      <w:ind w:left="0" w:hanging="2"/>
      <w:rPr>
        <w:color w:val="000000"/>
      </w:rPr>
    </w:pPr>
    <w:r>
      <w:rPr>
        <w:color w:val="00000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xmlns:a="http://schemas.openxmlformats.org/drawingml/2006/main" xmlns:pic="http://schemas.openxmlformats.org/drawingml/2006/picture" mc:Ignorable="w14 wp14 w15">
  <w:p xmlns:wp14="http://schemas.microsoft.com/office/word/2010/wordml" w14:paraId="62C02137" wp14:textId="77777777">
    <w:pPr>
      <w:pStyle w:val="Cabealho"/>
      <w:ind w:left="0" w:hanging="2"/>
      <w:rPr/>
    </w:pPr>
    <w:r>
      <w:rPr/>
      <w:drawing>
        <wp:anchor xmlns:wp14="http://schemas.microsoft.com/office/word/2010/wordprocessingDrawing" distT="0" distB="0" distL="0" distR="0" simplePos="0" relativeHeight="13" behindDoc="1" locked="0" layoutInCell="0" allowOverlap="1" wp14:anchorId="4388D52F" wp14:editId="7777777">
          <wp:simplePos x="0" y="0"/>
          <wp:positionH relativeFrom="column">
            <wp:posOffset>-1270</wp:posOffset>
          </wp:positionH>
          <wp:positionV relativeFrom="paragraph">
            <wp:posOffset>3810</wp:posOffset>
          </wp:positionV>
          <wp:extent cx="979805" cy="1045845"/>
          <wp:effectExtent l="0" t="0" r="0" b="0"/>
          <wp:wrapNone/>
          <wp:docPr id="4"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descr=""/>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mc:AlternateContent>
        <mc:Choice Requires="wps">
          <w:drawing>
            <wp:anchor xmlns:wp14="http://schemas.microsoft.com/office/word/2010/wordprocessingDrawing" distT="0" distB="0" distL="0" distR="0" simplePos="0" relativeHeight="37" behindDoc="1" locked="0" layoutInCell="0" allowOverlap="1" wp14:anchorId="5A288841" wp14:editId="7777777">
              <wp:simplePos x="0" y="0"/>
              <wp:positionH relativeFrom="column">
                <wp:posOffset>1028700</wp:posOffset>
              </wp:positionH>
              <wp:positionV relativeFrom="paragraph">
                <wp:posOffset>12065</wp:posOffset>
              </wp:positionV>
              <wp:extent cx="4242435" cy="864870"/>
              <wp:effectExtent l="0" t="0" r="0" b="0"/>
              <wp:wrapNone/>
              <wp:docPr id="5" name="Retângulo 3"/>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fillRef idx="0"/>
                      <a:effectRef idx="0"/>
                      <a:fontRef idx="minor"/>
                    </wps:style>
                    <wps:txbx>
                      <w:txbxContent>
                        <w:p xmlns:wp14="http://schemas.microsoft.com/office/word/2010/wordml" w14:paraId="08F00A30"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4575F2F6"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54CD245A" wp14:textId="77777777">
                          <w:pPr>
                            <w:pStyle w:val="Contedodoquadro"/>
                            <w:spacing w:line="240" w:lineRule="auto"/>
                            <w:ind w:left="0" w:hanging="2"/>
                            <w:rPr/>
                          </w:pPr>
                          <w:r>
                            <w:rPr/>
                          </w:r>
                        </w:p>
                      </w:txbxContent>
                    </wps:txbx>
                    <wps:bodyPr anchor="t">
                      <a:noAutofit/>
                    </wps:bodyPr>
                  </wps:wsp>
                </a:graphicData>
              </a:graphic>
            </wp:anchor>
          </w:drawing>
        </mc:Choice>
        <mc:Fallback>
          <w:pict w14:anchorId="5718559A">
            <v:rect xmlns:wp14="http://schemas.microsoft.com/office/word/2010/wordprocessingDrawing" id="shape_0" style="position:absolute;margin-left:81pt;margin-top:0.95pt;width:334pt;height:68.05pt;mso-wrap-style:square;v-text-anchor:top" o:allowincell="f" stroked="f" ID="Retângulo 3" path="m0,0l-2147483645,0l-2147483645,-2147483646l0,-2147483646xe" wp14:anchorId="5A288841">
              <v:fill on="false" o:detectmouseclick="t"/>
              <v:stroke color="#3465a4" joinstyle="round" endcap="flat"/>
              <v:textbox>
                <w:txbxContent>
                  <w:p xmlns:wp14="http://schemas.microsoft.com/office/word/2010/wordml" w14:paraId="527B69E9" wp14:textId="77777777">
                    <w:pPr>
                      <w:pStyle w:val="Contedodoquadro"/>
                      <w:spacing w:before="360" w:after="0" w:line="240" w:lineRule="auto"/>
                      <w:ind w:left="1" w:hanging="3"/>
                      <w:jc w:val="center"/>
                      <w:rPr>
                        <w:sz w:val="28"/>
                        <w:szCs w:val="28"/>
                      </w:rPr>
                    </w:pPr>
                    <w:r>
                      <w:rPr>
                        <w:rFonts w:ascii="Algerian" w:hAnsi="Algerian" w:eastAsia="Algerian" w:cs="Algerian"/>
                        <w:i/>
                        <w:color w:val="000000"/>
                        <w:sz w:val="28"/>
                        <w:szCs w:val="28"/>
                      </w:rPr>
                      <w:t>PREFEITURA MUNICIPAL DE BANDEIRANTES</w:t>
                    </w:r>
                  </w:p>
                  <w:p xmlns:wp14="http://schemas.microsoft.com/office/word/2010/wordml" w14:paraId="5B435739" wp14:textId="77777777">
                    <w:pPr>
                      <w:pStyle w:val="Contedodoquadro"/>
                      <w:spacing w:before="120" w:after="0" w:line="240" w:lineRule="auto"/>
                      <w:ind w:left="1" w:hanging="3"/>
                      <w:jc w:val="center"/>
                      <w:rPr>
                        <w:sz w:val="28"/>
                        <w:szCs w:val="28"/>
                      </w:rPr>
                    </w:pPr>
                    <w:r>
                      <w:rPr>
                        <w:rFonts w:ascii="Algerian" w:hAnsi="Algerian" w:eastAsia="Algerian" w:cs="Algerian"/>
                        <w:i/>
                        <w:color w:val="000000"/>
                        <w:sz w:val="28"/>
                        <w:szCs w:val="28"/>
                      </w:rPr>
                      <w:t>ESTADO DO PARANÁ</w:t>
                    </w:r>
                  </w:p>
                  <w:p xmlns:wp14="http://schemas.microsoft.com/office/word/2010/wordml" w14:paraId="1231BE67" wp14:textId="77777777">
                    <w:pPr>
                      <w:pStyle w:val="Contedodoquadro"/>
                      <w:spacing w:line="240" w:lineRule="auto"/>
                      <w:ind w:left="0" w:hanging="2"/>
                      <w:rPr/>
                    </w:pPr>
                    <w:r>
                      <w:rPr/>
                    </w:r>
                  </w:p>
                </w:txbxContent>
              </v:textbox>
              <w10:wrap type="none"/>
            </v:rect>
          </w:pict>
        </mc:Fallback>
      </mc:AlternateContent>
    </w:r>
  </w:p>
  <w:p xmlns:wp14="http://schemas.microsoft.com/office/word/2010/wordml" w14:paraId="36FEB5B0"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30D7AA69"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7196D064"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34FF1C98"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6D072C0D" wp14:textId="77777777">
    <w:pPr>
      <w:pStyle w:val="Normal"/>
      <w:tabs>
        <w:tab w:val="clear" w:pos="720"/>
        <w:tab w:val="center" w:leader="none" w:pos="4252"/>
        <w:tab w:val="right" w:leader="none" w:pos="8504"/>
      </w:tabs>
      <w:spacing w:line="240" w:lineRule="auto"/>
      <w:ind w:left="0" w:hanging="2"/>
      <w:rPr>
        <w:color w:val="000000"/>
      </w:rPr>
    </w:pPr>
    <w:r>
      <w:rPr>
        <w:color w:val="000000"/>
      </w:rPr>
    </w:r>
  </w:p>
  <w:p xmlns:wp14="http://schemas.microsoft.com/office/word/2010/wordml" w14:paraId="48A21919" wp14:textId="77777777">
    <w:pPr>
      <w:pStyle w:val="Normal"/>
      <w:tabs>
        <w:tab w:val="clear" w:pos="720"/>
        <w:tab w:val="center" w:leader="none" w:pos="4252"/>
        <w:tab w:val="right" w:leader="none" w:pos="8504"/>
      </w:tabs>
      <w:spacing w:line="240" w:lineRule="auto"/>
      <w:ind w:left="0" w:hanging="2"/>
      <w:rPr>
        <w:color w:val="000000"/>
      </w:rPr>
    </w:pPr>
    <w:r>
      <w:rPr>
        <w:color w:val="000000"/>
      </w:rPr>
    </w:r>
  </w:p>
</w:hdr>
</file>

<file path=word/intelligence2.xml><?xml version="1.0" encoding="utf-8"?>
<int2:intelligence xmlns:int2="http://schemas.microsoft.com/office/intelligence/2020/intelligence">
  <int2:observations>
    <int2:textHash int2:hashCode="6K3GcaYBJEsn7B" int2:id="APIKxmDY">
      <int2:state int2:type="LegacyProofing" int2:value="Rejected"/>
    </int2:textHash>
  </int2:observations>
  <int2:intelligenceSettings/>
</int2:intelligence>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xmlns:w="http://schemas.openxmlformats.org/wordprocessingml/2006/main" w:abstractNumId="6">
    <w:nsid w:val="3d8054a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1">
    <w:lvl w:ilvl="0">
      <w:start w:val="1"/>
      <w:numFmt w:val="decimal"/>
      <w:lvlText w:val="%1."/>
      <w:lvlJc w:val="left"/>
      <w:pPr>
        <w:tabs>
          <w:tab w:val="num" w:pos="0"/>
        </w:tabs>
        <w:ind w:left="568" w:hanging="570"/>
      </w:pPr>
      <w:rPr/>
    </w:lvl>
    <w:lvl w:ilvl="1">
      <w:start w:val="1"/>
      <w:numFmt w:val="decimal"/>
      <w:lvlText w:val="%1.%2."/>
      <w:lvlJc w:val="left"/>
      <w:pPr>
        <w:tabs>
          <w:tab w:val="num" w:pos="0"/>
        </w:tabs>
        <w:ind w:left="358" w:hanging="360"/>
      </w:pPr>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rPr/>
    </w:lvl>
    <w:lvl w:ilvl="4">
      <w:start w:val="1"/>
      <w:numFmt w:val="decimal"/>
      <w:lvlText w:val="%1.%2.%3.%4.%5."/>
      <w:lvlJc w:val="left"/>
      <w:pPr>
        <w:tabs>
          <w:tab w:val="num" w:pos="0"/>
        </w:tabs>
        <w:ind w:left="1078" w:hanging="1080"/>
      </w:pPr>
      <w:rPr/>
    </w:lvl>
    <w:lvl w:ilvl="5">
      <w:start w:val="1"/>
      <w:numFmt w:val="decimal"/>
      <w:lvlText w:val="%1.%2.%3.%4.%5.%6."/>
      <w:lvlJc w:val="left"/>
      <w:pPr>
        <w:tabs>
          <w:tab w:val="num" w:pos="0"/>
        </w:tabs>
        <w:ind w:left="1078" w:hanging="1080"/>
      </w:pPr>
      <w:rPr/>
    </w:lvl>
    <w:lvl w:ilvl="6">
      <w:start w:val="1"/>
      <w:numFmt w:val="decimal"/>
      <w:lvlText w:val="%1.%2.%3.%4.%5.%6.%7."/>
      <w:lvlJc w:val="left"/>
      <w:pPr>
        <w:tabs>
          <w:tab w:val="num" w:pos="0"/>
        </w:tabs>
        <w:ind w:left="1438" w:hanging="1440"/>
      </w:pPr>
      <w:rPr/>
    </w:lvl>
    <w:lvl w:ilvl="7">
      <w:start w:val="1"/>
      <w:numFmt w:val="decimal"/>
      <w:lvlText w:val="%1.%2.%3.%4.%5.%6.%7.%8."/>
      <w:lvlJc w:val="left"/>
      <w:pPr>
        <w:tabs>
          <w:tab w:val="num" w:pos="0"/>
        </w:tabs>
        <w:ind w:left="1438" w:hanging="1440"/>
      </w:pPr>
      <w:rPr/>
    </w:lvl>
    <w:lvl w:ilvl="8">
      <w:start w:val="1"/>
      <w:numFmt w:val="decimal"/>
      <w:lvlText w:val="%1.%2.%3.%4.%5.%6.%7.%8.%9."/>
      <w:lvlJc w:val="left"/>
      <w:pPr>
        <w:tabs>
          <w:tab w:val="num" w:pos="0"/>
        </w:tabs>
        <w:ind w:left="1798" w:hanging="1800"/>
      </w:pPr>
      <w:rPr/>
    </w:lvl>
    <w:nsid w:val="74851731"/>
  </w:abstractNum>
  <w:abstractNum w:abstractNumId="2">
    <w:lvl w:ilvl="0">
      <w:start w:val="1"/>
      <w:numFmt w:val="decimal"/>
      <w:lvlText w:val="%1."/>
      <w:lvlJc w:val="left"/>
      <w:pPr>
        <w:tabs>
          <w:tab w:val="num" w:pos="0"/>
        </w:tabs>
        <w:ind w:left="358" w:hanging="360"/>
      </w:pPr>
      <w:rPr/>
    </w:lvl>
    <w:lvl w:ilvl="1">
      <w:start w:val="1"/>
      <w:numFmt w:val="lowerLetter"/>
      <w:lvlText w:val="%2."/>
      <w:lvlJc w:val="left"/>
      <w:pPr>
        <w:tabs>
          <w:tab w:val="num" w:pos="0"/>
        </w:tabs>
        <w:ind w:left="1078" w:hanging="360"/>
      </w:pPr>
      <w:rPr/>
    </w:lvl>
    <w:lvl w:ilvl="2">
      <w:start w:val="1"/>
      <w:numFmt w:val="lowerRoman"/>
      <w:lvlText w:val="%3."/>
      <w:lvlJc w:val="right"/>
      <w:pPr>
        <w:tabs>
          <w:tab w:val="num" w:pos="0"/>
        </w:tabs>
        <w:ind w:left="1798" w:hanging="180"/>
      </w:pPr>
      <w:rPr/>
    </w:lvl>
    <w:lvl w:ilvl="3">
      <w:start w:val="1"/>
      <w:numFmt w:val="decimal"/>
      <w:lvlText w:val="%4."/>
      <w:lvlJc w:val="left"/>
      <w:pPr>
        <w:tabs>
          <w:tab w:val="num" w:pos="0"/>
        </w:tabs>
        <w:ind w:left="2518" w:hanging="360"/>
      </w:pPr>
      <w:rPr/>
    </w:lvl>
    <w:lvl w:ilvl="4">
      <w:start w:val="1"/>
      <w:numFmt w:val="lowerLetter"/>
      <w:lvlText w:val="%5."/>
      <w:lvlJc w:val="left"/>
      <w:pPr>
        <w:tabs>
          <w:tab w:val="num" w:pos="0"/>
        </w:tabs>
        <w:ind w:left="3238" w:hanging="360"/>
      </w:pPr>
      <w:rPr/>
    </w:lvl>
    <w:lvl w:ilvl="5">
      <w:start w:val="1"/>
      <w:numFmt w:val="lowerRoman"/>
      <w:lvlText w:val="%6."/>
      <w:lvlJc w:val="right"/>
      <w:pPr>
        <w:tabs>
          <w:tab w:val="num" w:pos="0"/>
        </w:tabs>
        <w:ind w:left="3958" w:hanging="180"/>
      </w:pPr>
      <w:rPr/>
    </w:lvl>
    <w:lvl w:ilvl="6">
      <w:start w:val="1"/>
      <w:numFmt w:val="decimal"/>
      <w:lvlText w:val="%7."/>
      <w:lvlJc w:val="left"/>
      <w:pPr>
        <w:tabs>
          <w:tab w:val="num" w:pos="0"/>
        </w:tabs>
        <w:ind w:left="4678" w:hanging="360"/>
      </w:pPr>
      <w:rPr/>
    </w:lvl>
    <w:lvl w:ilvl="7">
      <w:start w:val="1"/>
      <w:numFmt w:val="lowerLetter"/>
      <w:lvlText w:val="%8."/>
      <w:lvlJc w:val="left"/>
      <w:pPr>
        <w:tabs>
          <w:tab w:val="num" w:pos="0"/>
        </w:tabs>
        <w:ind w:left="5398" w:hanging="360"/>
      </w:pPr>
      <w:rPr/>
    </w:lvl>
    <w:lvl w:ilvl="8">
      <w:start w:val="1"/>
      <w:numFmt w:val="lowerRoman"/>
      <w:lvlText w:val="%9."/>
      <w:lvlJc w:val="right"/>
      <w:pPr>
        <w:tabs>
          <w:tab w:val="num" w:pos="0"/>
        </w:tabs>
        <w:ind w:left="6118" w:hanging="180"/>
      </w:pPr>
      <w:rPr/>
    </w:lvl>
    <w:nsid w:val="7993a98a"/>
  </w:abstractNum>
  <w:abstractNum w:abstractNumId="3">
    <w:lvl w:ilvl="0">
      <w:start w:val="1"/>
      <w:numFmt w:val="decimal"/>
      <w:lvlText w:val="%1."/>
      <w:lvlJc w:val="left"/>
      <w:pPr>
        <w:tabs>
          <w:tab w:val="num" w:pos="0"/>
        </w:tabs>
        <w:ind w:left="360" w:hanging="360"/>
      </w:pPr>
      <w:rPr/>
    </w:lvl>
    <w:lvl w:ilvl="1">
      <w:start w:val="1"/>
      <w:numFmt w:val="decimal"/>
      <w:lvlText w:val="%1.%2."/>
      <w:lvlJc w:val="left"/>
      <w:pPr>
        <w:tabs>
          <w:tab w:val="num" w:pos="0"/>
        </w:tabs>
        <w:ind w:left="720" w:hanging="72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1" w:hanging="1080"/>
      </w:pPr>
      <w:rPr/>
    </w:lvl>
    <w:lvl w:ilvl="4">
      <w:start w:val="1"/>
      <w:numFmt w:val="decimal"/>
      <w:lvlText w:val="%1.%2.%3.%4.%5."/>
      <w:lvlJc w:val="left"/>
      <w:pPr>
        <w:tabs>
          <w:tab w:val="num" w:pos="0"/>
        </w:tabs>
        <w:ind w:left="1082" w:hanging="1080"/>
      </w:pPr>
      <w:rPr/>
    </w:lvl>
    <w:lvl w:ilvl="5">
      <w:start w:val="1"/>
      <w:numFmt w:val="decimal"/>
      <w:lvlText w:val="%1.%2.%3.%4.%5.%6."/>
      <w:lvlJc w:val="left"/>
      <w:pPr>
        <w:tabs>
          <w:tab w:val="num" w:pos="0"/>
        </w:tabs>
        <w:ind w:left="1443" w:hanging="1440"/>
      </w:pPr>
      <w:rPr/>
    </w:lvl>
    <w:lvl w:ilvl="6">
      <w:start w:val="1"/>
      <w:numFmt w:val="decimal"/>
      <w:lvlText w:val="%1.%2.%3.%4.%5.%6.%7."/>
      <w:lvlJc w:val="left"/>
      <w:pPr>
        <w:tabs>
          <w:tab w:val="num" w:pos="0"/>
        </w:tabs>
        <w:ind w:left="1444" w:hanging="1440"/>
      </w:pPr>
      <w:rPr/>
    </w:lvl>
    <w:lvl w:ilvl="7">
      <w:start w:val="1"/>
      <w:numFmt w:val="decimal"/>
      <w:lvlText w:val="%1.%2.%3.%4.%5.%6.%7.%8."/>
      <w:lvlJc w:val="left"/>
      <w:pPr>
        <w:tabs>
          <w:tab w:val="num" w:pos="0"/>
        </w:tabs>
        <w:ind w:left="1805" w:hanging="1800"/>
      </w:pPr>
      <w:rPr/>
    </w:lvl>
    <w:lvl w:ilvl="8">
      <w:start w:val="1"/>
      <w:numFmt w:val="decimal"/>
      <w:lvlText w:val="%1.%2.%3.%4.%5.%6.%7.%8.%9."/>
      <w:lvlJc w:val="left"/>
      <w:pPr>
        <w:tabs>
          <w:tab w:val="num" w:pos="0"/>
        </w:tabs>
        <w:ind w:left="1806" w:hanging="1800"/>
      </w:pPr>
      <w:rPr/>
    </w:lvl>
    <w:nsid w:val="4e51547f"/>
  </w:abstractNum>
  <w:abstractNum w:abstractNumId="4">
    <w:lvl w:ilvl="0">
      <w:start w:val="1"/>
      <w:numFmt w:val="lowerLetter"/>
      <w:lvlText w:val="%1)"/>
      <w:lvlJc w:val="left"/>
      <w:pPr>
        <w:tabs>
          <w:tab w:val="num" w:pos="0"/>
        </w:tabs>
        <w:ind w:left="718" w:hanging="360"/>
      </w:pPr>
      <w:rPr/>
    </w:lvl>
    <w:lvl w:ilvl="1">
      <w:start w:val="1"/>
      <w:numFmt w:val="lowerLetter"/>
      <w:lvlText w:val="%2."/>
      <w:lvlJc w:val="left"/>
      <w:pPr>
        <w:tabs>
          <w:tab w:val="num" w:pos="0"/>
        </w:tabs>
        <w:ind w:left="1438" w:hanging="360"/>
      </w:pPr>
      <w:rPr/>
    </w:lvl>
    <w:lvl w:ilvl="2">
      <w:start w:val="1"/>
      <w:numFmt w:val="lowerRoman"/>
      <w:lvlText w:val="%3."/>
      <w:lvlJc w:val="right"/>
      <w:pPr>
        <w:tabs>
          <w:tab w:val="num" w:pos="0"/>
        </w:tabs>
        <w:ind w:left="2158" w:hanging="180"/>
      </w:pPr>
      <w:rPr/>
    </w:lvl>
    <w:lvl w:ilvl="3">
      <w:start w:val="1"/>
      <w:numFmt w:val="decimal"/>
      <w:lvlText w:val="%4."/>
      <w:lvlJc w:val="left"/>
      <w:pPr>
        <w:tabs>
          <w:tab w:val="num" w:pos="0"/>
        </w:tabs>
        <w:ind w:left="2878" w:hanging="360"/>
      </w:pPr>
      <w:rPr/>
    </w:lvl>
    <w:lvl w:ilvl="4">
      <w:start w:val="1"/>
      <w:numFmt w:val="lowerLetter"/>
      <w:lvlText w:val="%5."/>
      <w:lvlJc w:val="left"/>
      <w:pPr>
        <w:tabs>
          <w:tab w:val="num" w:pos="0"/>
        </w:tabs>
        <w:ind w:left="3598" w:hanging="360"/>
      </w:pPr>
      <w:rPr/>
    </w:lvl>
    <w:lvl w:ilvl="5">
      <w:start w:val="1"/>
      <w:numFmt w:val="lowerRoman"/>
      <w:lvlText w:val="%6."/>
      <w:lvlJc w:val="right"/>
      <w:pPr>
        <w:tabs>
          <w:tab w:val="num" w:pos="0"/>
        </w:tabs>
        <w:ind w:left="4318" w:hanging="180"/>
      </w:pPr>
      <w:rPr/>
    </w:lvl>
    <w:lvl w:ilvl="6">
      <w:start w:val="1"/>
      <w:numFmt w:val="decimal"/>
      <w:lvlText w:val="%7."/>
      <w:lvlJc w:val="left"/>
      <w:pPr>
        <w:tabs>
          <w:tab w:val="num" w:pos="0"/>
        </w:tabs>
        <w:ind w:left="5038" w:hanging="360"/>
      </w:pPr>
      <w:rPr/>
    </w:lvl>
    <w:lvl w:ilvl="7">
      <w:start w:val="1"/>
      <w:numFmt w:val="lowerLetter"/>
      <w:lvlText w:val="%8."/>
      <w:lvlJc w:val="left"/>
      <w:pPr>
        <w:tabs>
          <w:tab w:val="num" w:pos="0"/>
        </w:tabs>
        <w:ind w:left="5758" w:hanging="360"/>
      </w:pPr>
      <w:rPr/>
    </w:lvl>
    <w:lvl w:ilvl="8">
      <w:start w:val="1"/>
      <w:numFmt w:val="lowerRoman"/>
      <w:lvlText w:val="%9."/>
      <w:lvlJc w:val="right"/>
      <w:pPr>
        <w:tabs>
          <w:tab w:val="num" w:pos="0"/>
        </w:tabs>
        <w:ind w:left="6478" w:hanging="180"/>
      </w:pPr>
      <w:rPr/>
    </w:lvl>
    <w:nsid w:val="2326c1de"/>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nsid w:val="1cc0c0c6"/>
  </w:abstractNum>
  <w:num w:numId="6">
    <w:abstractNumId w:val="6"/>
  </w: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C8C8EC6"/>
    <w:rsid w:val="0058D3FF"/>
    <w:rsid w:val="00CE97B4"/>
    <w:rsid w:val="00E7636E"/>
    <w:rsid w:val="0142E175"/>
    <w:rsid w:val="01BE734E"/>
    <w:rsid w:val="02217215"/>
    <w:rsid w:val="0247D61D"/>
    <w:rsid w:val="024BE2F3"/>
    <w:rsid w:val="02F6FFD3"/>
    <w:rsid w:val="03185F5F"/>
    <w:rsid w:val="034A1E8E"/>
    <w:rsid w:val="034D545B"/>
    <w:rsid w:val="0353C569"/>
    <w:rsid w:val="03615FA1"/>
    <w:rsid w:val="03CFD523"/>
    <w:rsid w:val="03D5EC5C"/>
    <w:rsid w:val="043E44E1"/>
    <w:rsid w:val="04A80F50"/>
    <w:rsid w:val="04E2A752"/>
    <w:rsid w:val="04F9E047"/>
    <w:rsid w:val="05092FD5"/>
    <w:rsid w:val="050AC158"/>
    <w:rsid w:val="05522F94"/>
    <w:rsid w:val="05FCD09D"/>
    <w:rsid w:val="060845D6"/>
    <w:rsid w:val="062495BC"/>
    <w:rsid w:val="064FB545"/>
    <w:rsid w:val="064FB545"/>
    <w:rsid w:val="070373AB"/>
    <w:rsid w:val="075A5FAC"/>
    <w:rsid w:val="075A5FAC"/>
    <w:rsid w:val="078ACA88"/>
    <w:rsid w:val="078ACA88"/>
    <w:rsid w:val="079C3ABC"/>
    <w:rsid w:val="07A725F6"/>
    <w:rsid w:val="08229EDC"/>
    <w:rsid w:val="08C3C09E"/>
    <w:rsid w:val="08EB9292"/>
    <w:rsid w:val="09DF681C"/>
    <w:rsid w:val="09ECCBB1"/>
    <w:rsid w:val="09EF11D6"/>
    <w:rsid w:val="0A1A24AB"/>
    <w:rsid w:val="0A26D95A"/>
    <w:rsid w:val="0A9F0961"/>
    <w:rsid w:val="0ABDC826"/>
    <w:rsid w:val="0AF5E896"/>
    <w:rsid w:val="0B526C62"/>
    <w:rsid w:val="0BA0ECA9"/>
    <w:rsid w:val="0BD0AC50"/>
    <w:rsid w:val="0BD0AC50"/>
    <w:rsid w:val="0BE93C56"/>
    <w:rsid w:val="0BF664E1"/>
    <w:rsid w:val="0C0355FC"/>
    <w:rsid w:val="0C06AE5F"/>
    <w:rsid w:val="0C06AE5F"/>
    <w:rsid w:val="0C443129"/>
    <w:rsid w:val="0C787D77"/>
    <w:rsid w:val="0C9F843D"/>
    <w:rsid w:val="0CC4DB1F"/>
    <w:rsid w:val="0D3BD55D"/>
    <w:rsid w:val="0D717EF8"/>
    <w:rsid w:val="0DA126BE"/>
    <w:rsid w:val="0E03AD4A"/>
    <w:rsid w:val="0E55C616"/>
    <w:rsid w:val="0E55C616"/>
    <w:rsid w:val="0E781D04"/>
    <w:rsid w:val="0E781D04"/>
    <w:rsid w:val="0E8B3075"/>
    <w:rsid w:val="0ED7F654"/>
    <w:rsid w:val="0EE1E013"/>
    <w:rsid w:val="0EF4D69F"/>
    <w:rsid w:val="0F81F6AA"/>
    <w:rsid w:val="0F925429"/>
    <w:rsid w:val="0FDA2052"/>
    <w:rsid w:val="0FF25B02"/>
    <w:rsid w:val="0FFAB64D"/>
    <w:rsid w:val="10043DC3"/>
    <w:rsid w:val="10209E09"/>
    <w:rsid w:val="1088F62A"/>
    <w:rsid w:val="108938BC"/>
    <w:rsid w:val="10905FCF"/>
    <w:rsid w:val="10B07A39"/>
    <w:rsid w:val="10BEBC5B"/>
    <w:rsid w:val="112255C0"/>
    <w:rsid w:val="11A2FC3F"/>
    <w:rsid w:val="11DA85EF"/>
    <w:rsid w:val="11F6456F"/>
    <w:rsid w:val="12174866"/>
    <w:rsid w:val="12741245"/>
    <w:rsid w:val="12837737"/>
    <w:rsid w:val="12AA92C3"/>
    <w:rsid w:val="1352AA41"/>
    <w:rsid w:val="135674B2"/>
    <w:rsid w:val="135674B2"/>
    <w:rsid w:val="1379F737"/>
    <w:rsid w:val="13A3B9FC"/>
    <w:rsid w:val="13A3B9FC"/>
    <w:rsid w:val="13B55379"/>
    <w:rsid w:val="13CA89E4"/>
    <w:rsid w:val="14432EAC"/>
    <w:rsid w:val="14AF084A"/>
    <w:rsid w:val="14F2676C"/>
    <w:rsid w:val="14F2676C"/>
    <w:rsid w:val="150F9F95"/>
    <w:rsid w:val="150F9F95"/>
    <w:rsid w:val="151F55F8"/>
    <w:rsid w:val="1569C8C5"/>
    <w:rsid w:val="15966DD3"/>
    <w:rsid w:val="16130AC6"/>
    <w:rsid w:val="16753C76"/>
    <w:rsid w:val="16753C76"/>
    <w:rsid w:val="167824CF"/>
    <w:rsid w:val="16F4E175"/>
    <w:rsid w:val="171E331F"/>
    <w:rsid w:val="1727734F"/>
    <w:rsid w:val="172D0EF3"/>
    <w:rsid w:val="174A2A15"/>
    <w:rsid w:val="179F77CE"/>
    <w:rsid w:val="17B57C11"/>
    <w:rsid w:val="17D4B9C0"/>
    <w:rsid w:val="17F44930"/>
    <w:rsid w:val="18097F5A"/>
    <w:rsid w:val="18B7C62A"/>
    <w:rsid w:val="18C78331"/>
    <w:rsid w:val="196124C6"/>
    <w:rsid w:val="19651E20"/>
    <w:rsid w:val="196B1197"/>
    <w:rsid w:val="19731A8A"/>
    <w:rsid w:val="19FBE066"/>
    <w:rsid w:val="1A342AED"/>
    <w:rsid w:val="1A61F596"/>
    <w:rsid w:val="1A93BBFD"/>
    <w:rsid w:val="1AD736EC"/>
    <w:rsid w:val="1B490C33"/>
    <w:rsid w:val="1B5FF90B"/>
    <w:rsid w:val="1B781096"/>
    <w:rsid w:val="1C064140"/>
    <w:rsid w:val="1C307160"/>
    <w:rsid w:val="1C3ACA65"/>
    <w:rsid w:val="1C4D0B99"/>
    <w:rsid w:val="1C50D5EF"/>
    <w:rsid w:val="1C6610B4"/>
    <w:rsid w:val="1CC5AD81"/>
    <w:rsid w:val="1CFBE2A4"/>
    <w:rsid w:val="1D7A5A61"/>
    <w:rsid w:val="1DD9E5BF"/>
    <w:rsid w:val="1DEFA989"/>
    <w:rsid w:val="1E17A7AE"/>
    <w:rsid w:val="1E17BA32"/>
    <w:rsid w:val="1E22E4BC"/>
    <w:rsid w:val="1E7FF394"/>
    <w:rsid w:val="1E942F45"/>
    <w:rsid w:val="1ECEC878"/>
    <w:rsid w:val="1EFC4364"/>
    <w:rsid w:val="1EFC4364"/>
    <w:rsid w:val="1F4A3771"/>
    <w:rsid w:val="1FC43097"/>
    <w:rsid w:val="2067B143"/>
    <w:rsid w:val="20798D96"/>
    <w:rsid w:val="208148E1"/>
    <w:rsid w:val="20E1FB16"/>
    <w:rsid w:val="2140DD4A"/>
    <w:rsid w:val="21E59069"/>
    <w:rsid w:val="221CC3D0"/>
    <w:rsid w:val="222B4862"/>
    <w:rsid w:val="222B4862"/>
    <w:rsid w:val="22321C37"/>
    <w:rsid w:val="223D8D96"/>
    <w:rsid w:val="2263C5EB"/>
    <w:rsid w:val="22ECFB2A"/>
    <w:rsid w:val="22FA159F"/>
    <w:rsid w:val="231769CA"/>
    <w:rsid w:val="23547EC5"/>
    <w:rsid w:val="235A98E8"/>
    <w:rsid w:val="236E949E"/>
    <w:rsid w:val="23817A41"/>
    <w:rsid w:val="23CBA6FA"/>
    <w:rsid w:val="23CBA6FA"/>
    <w:rsid w:val="23D70BD8"/>
    <w:rsid w:val="24337BDD"/>
    <w:rsid w:val="243EE304"/>
    <w:rsid w:val="2443C283"/>
    <w:rsid w:val="24688886"/>
    <w:rsid w:val="24D72CD8"/>
    <w:rsid w:val="2573D737"/>
    <w:rsid w:val="25755DDA"/>
    <w:rsid w:val="258BE233"/>
    <w:rsid w:val="25C835EA"/>
    <w:rsid w:val="25CA51E6"/>
    <w:rsid w:val="25E7C2E3"/>
    <w:rsid w:val="25E8CCCD"/>
    <w:rsid w:val="26A51129"/>
    <w:rsid w:val="26ACA348"/>
    <w:rsid w:val="275574FF"/>
    <w:rsid w:val="278E5D09"/>
    <w:rsid w:val="279BBA89"/>
    <w:rsid w:val="27B44674"/>
    <w:rsid w:val="27C1D1B3"/>
    <w:rsid w:val="281554DF"/>
    <w:rsid w:val="2867E390"/>
    <w:rsid w:val="28A17AB9"/>
    <w:rsid w:val="28D4EA6C"/>
    <w:rsid w:val="29520A8F"/>
    <w:rsid w:val="295C2E56"/>
    <w:rsid w:val="29EB55F1"/>
    <w:rsid w:val="29EF56D3"/>
    <w:rsid w:val="29F516B1"/>
    <w:rsid w:val="2A053714"/>
    <w:rsid w:val="2A0D0387"/>
    <w:rsid w:val="2A47B35C"/>
    <w:rsid w:val="2A4C0091"/>
    <w:rsid w:val="2A4DA23F"/>
    <w:rsid w:val="2A5C0CB5"/>
    <w:rsid w:val="2A9D957D"/>
    <w:rsid w:val="2B22B132"/>
    <w:rsid w:val="2B5DA4C0"/>
    <w:rsid w:val="2B8A5E09"/>
    <w:rsid w:val="2BCAC336"/>
    <w:rsid w:val="2BCAC336"/>
    <w:rsid w:val="2C3A6090"/>
    <w:rsid w:val="2C495344"/>
    <w:rsid w:val="2C4B30AA"/>
    <w:rsid w:val="2C54CDEA"/>
    <w:rsid w:val="2CA2A610"/>
    <w:rsid w:val="2CF07C0E"/>
    <w:rsid w:val="2D1F7C15"/>
    <w:rsid w:val="2D44285F"/>
    <w:rsid w:val="2D968713"/>
    <w:rsid w:val="2EDA7BCB"/>
    <w:rsid w:val="2EEE4558"/>
    <w:rsid w:val="2F574BF4"/>
    <w:rsid w:val="2F5E2043"/>
    <w:rsid w:val="2F70CEC3"/>
    <w:rsid w:val="2F84C06F"/>
    <w:rsid w:val="2FDFB466"/>
    <w:rsid w:val="2FEAA7D9"/>
    <w:rsid w:val="303D7BDB"/>
    <w:rsid w:val="3045178F"/>
    <w:rsid w:val="30575EDB"/>
    <w:rsid w:val="3073306C"/>
    <w:rsid w:val="3073424A"/>
    <w:rsid w:val="3097BC59"/>
    <w:rsid w:val="30E41194"/>
    <w:rsid w:val="310F0810"/>
    <w:rsid w:val="3184D47E"/>
    <w:rsid w:val="318D08BC"/>
    <w:rsid w:val="31C356CB"/>
    <w:rsid w:val="32467F68"/>
    <w:rsid w:val="324B1597"/>
    <w:rsid w:val="32A26B88"/>
    <w:rsid w:val="330ABCD3"/>
    <w:rsid w:val="3329F90E"/>
    <w:rsid w:val="3380AA93"/>
    <w:rsid w:val="339AA309"/>
    <w:rsid w:val="33A8BD74"/>
    <w:rsid w:val="33BD966F"/>
    <w:rsid w:val="33DC1109"/>
    <w:rsid w:val="34658FE9"/>
    <w:rsid w:val="34D95DF6"/>
    <w:rsid w:val="34ED2E03"/>
    <w:rsid w:val="34FD8F3E"/>
    <w:rsid w:val="34FD8F3E"/>
    <w:rsid w:val="3558957E"/>
    <w:rsid w:val="3559C7A7"/>
    <w:rsid w:val="35753289"/>
    <w:rsid w:val="35769936"/>
    <w:rsid w:val="3592EC96"/>
    <w:rsid w:val="35B459A2"/>
    <w:rsid w:val="35E6F9D4"/>
    <w:rsid w:val="360987B2"/>
    <w:rsid w:val="360987B2"/>
    <w:rsid w:val="365F1C9F"/>
    <w:rsid w:val="36A0DF0C"/>
    <w:rsid w:val="36B45C42"/>
    <w:rsid w:val="38245895"/>
    <w:rsid w:val="38245895"/>
    <w:rsid w:val="38255285"/>
    <w:rsid w:val="38EBAC96"/>
    <w:rsid w:val="394A8A09"/>
    <w:rsid w:val="3959EFC1"/>
    <w:rsid w:val="396A776A"/>
    <w:rsid w:val="396C4A6B"/>
    <w:rsid w:val="39867542"/>
    <w:rsid w:val="39BC5B02"/>
    <w:rsid w:val="39D7FED4"/>
    <w:rsid w:val="3A64FBC3"/>
    <w:rsid w:val="3A84D329"/>
    <w:rsid w:val="3A8E8FC3"/>
    <w:rsid w:val="3ABBC51D"/>
    <w:rsid w:val="3AC213B9"/>
    <w:rsid w:val="3B532EA6"/>
    <w:rsid w:val="3B5911BC"/>
    <w:rsid w:val="3B6D3159"/>
    <w:rsid w:val="3B9BE287"/>
    <w:rsid w:val="3BEAFD5B"/>
    <w:rsid w:val="3C386411"/>
    <w:rsid w:val="3C38EA89"/>
    <w:rsid w:val="3C870B5A"/>
    <w:rsid w:val="3D05CBB7"/>
    <w:rsid w:val="3D08ABEC"/>
    <w:rsid w:val="3D1F936B"/>
    <w:rsid w:val="3D35337E"/>
    <w:rsid w:val="3D6478D8"/>
    <w:rsid w:val="3DAFDA38"/>
    <w:rsid w:val="3DB36701"/>
    <w:rsid w:val="3DD4C945"/>
    <w:rsid w:val="3DEE0D58"/>
    <w:rsid w:val="3E279CE6"/>
    <w:rsid w:val="3E28EB09"/>
    <w:rsid w:val="3E3D5343"/>
    <w:rsid w:val="3E467A9A"/>
    <w:rsid w:val="3E54057F"/>
    <w:rsid w:val="3E6BDA2C"/>
    <w:rsid w:val="3EBC0118"/>
    <w:rsid w:val="3EDF3D56"/>
    <w:rsid w:val="3F6AE469"/>
    <w:rsid w:val="3F840C9C"/>
    <w:rsid w:val="40569BE7"/>
    <w:rsid w:val="405FC822"/>
    <w:rsid w:val="407790D5"/>
    <w:rsid w:val="40931C55"/>
    <w:rsid w:val="41299342"/>
    <w:rsid w:val="417028BC"/>
    <w:rsid w:val="418CA232"/>
    <w:rsid w:val="419A8778"/>
    <w:rsid w:val="41A8C102"/>
    <w:rsid w:val="420B10B0"/>
    <w:rsid w:val="42210C7B"/>
    <w:rsid w:val="425145AC"/>
    <w:rsid w:val="425145AC"/>
    <w:rsid w:val="42E65280"/>
    <w:rsid w:val="42EE3890"/>
    <w:rsid w:val="42FB9000"/>
    <w:rsid w:val="43140A00"/>
    <w:rsid w:val="4322A352"/>
    <w:rsid w:val="43544405"/>
    <w:rsid w:val="4400D477"/>
    <w:rsid w:val="446FEC1E"/>
    <w:rsid w:val="44935C3C"/>
    <w:rsid w:val="44C30662"/>
    <w:rsid w:val="44CF8097"/>
    <w:rsid w:val="44EDF9D8"/>
    <w:rsid w:val="45A30BC3"/>
    <w:rsid w:val="460CC55C"/>
    <w:rsid w:val="4647BDD1"/>
    <w:rsid w:val="4659FE4D"/>
    <w:rsid w:val="4677A570"/>
    <w:rsid w:val="474350F8"/>
    <w:rsid w:val="474DD992"/>
    <w:rsid w:val="475BC19F"/>
    <w:rsid w:val="477365D4"/>
    <w:rsid w:val="477E47FF"/>
    <w:rsid w:val="47AFB0E3"/>
    <w:rsid w:val="47F36DF1"/>
    <w:rsid w:val="48110B90"/>
    <w:rsid w:val="48441EFC"/>
    <w:rsid w:val="487F4B4B"/>
    <w:rsid w:val="48829C67"/>
    <w:rsid w:val="48A08B0D"/>
    <w:rsid w:val="48AA88B1"/>
    <w:rsid w:val="48AAF69A"/>
    <w:rsid w:val="492E32A7"/>
    <w:rsid w:val="494367DA"/>
    <w:rsid w:val="494A5E5B"/>
    <w:rsid w:val="494B63F4"/>
    <w:rsid w:val="49926419"/>
    <w:rsid w:val="49BA8042"/>
    <w:rsid w:val="49C5D042"/>
    <w:rsid w:val="4A473920"/>
    <w:rsid w:val="4A79865C"/>
    <w:rsid w:val="4A7B8B6E"/>
    <w:rsid w:val="4AB90803"/>
    <w:rsid w:val="4AEAB1E7"/>
    <w:rsid w:val="4AFFFC27"/>
    <w:rsid w:val="4B434D06"/>
    <w:rsid w:val="4B60B62F"/>
    <w:rsid w:val="4B6EF485"/>
    <w:rsid w:val="4BE06174"/>
    <w:rsid w:val="4BF8576D"/>
    <w:rsid w:val="4C046459"/>
    <w:rsid w:val="4C78DA35"/>
    <w:rsid w:val="4C9278FE"/>
    <w:rsid w:val="4CA55E99"/>
    <w:rsid w:val="4CEAC678"/>
    <w:rsid w:val="4D18336B"/>
    <w:rsid w:val="4D18336B"/>
    <w:rsid w:val="4D26E101"/>
    <w:rsid w:val="4D2C419C"/>
    <w:rsid w:val="4D4FED1A"/>
    <w:rsid w:val="4D4FED1A"/>
    <w:rsid w:val="4D52F390"/>
    <w:rsid w:val="4D6E2099"/>
    <w:rsid w:val="4DBDF1A2"/>
    <w:rsid w:val="4DD5FE6B"/>
    <w:rsid w:val="4E00DC0D"/>
    <w:rsid w:val="4E98D215"/>
    <w:rsid w:val="4E98D215"/>
    <w:rsid w:val="4EB79600"/>
    <w:rsid w:val="4EEF5B6B"/>
    <w:rsid w:val="4F46FB77"/>
    <w:rsid w:val="4FE154F9"/>
    <w:rsid w:val="502F1261"/>
    <w:rsid w:val="50A340B6"/>
    <w:rsid w:val="50D124B1"/>
    <w:rsid w:val="50D124B1"/>
    <w:rsid w:val="51032DB4"/>
    <w:rsid w:val="51033CBC"/>
    <w:rsid w:val="511DC7A3"/>
    <w:rsid w:val="514CC0F5"/>
    <w:rsid w:val="5207FB09"/>
    <w:rsid w:val="5255B598"/>
    <w:rsid w:val="5255B598"/>
    <w:rsid w:val="526D5A29"/>
    <w:rsid w:val="5279362C"/>
    <w:rsid w:val="5287C9DF"/>
    <w:rsid w:val="53053C86"/>
    <w:rsid w:val="5331C52E"/>
    <w:rsid w:val="534FAF14"/>
    <w:rsid w:val="53C770AF"/>
    <w:rsid w:val="54282F0E"/>
    <w:rsid w:val="54652F29"/>
    <w:rsid w:val="54D1357A"/>
    <w:rsid w:val="54D8C77D"/>
    <w:rsid w:val="54E7A0DA"/>
    <w:rsid w:val="551C9311"/>
    <w:rsid w:val="5545599A"/>
    <w:rsid w:val="5545599A"/>
    <w:rsid w:val="554A29A5"/>
    <w:rsid w:val="558187B0"/>
    <w:rsid w:val="558CA79D"/>
    <w:rsid w:val="55F61623"/>
    <w:rsid w:val="55F6FBCD"/>
    <w:rsid w:val="560081AD"/>
    <w:rsid w:val="5630D6FF"/>
    <w:rsid w:val="57DE2335"/>
    <w:rsid w:val="584CC18F"/>
    <w:rsid w:val="58583001"/>
    <w:rsid w:val="585A2194"/>
    <w:rsid w:val="58ADAB87"/>
    <w:rsid w:val="58D345D8"/>
    <w:rsid w:val="58D7B837"/>
    <w:rsid w:val="59D5380D"/>
    <w:rsid w:val="59FA1B05"/>
    <w:rsid w:val="5B244EA7"/>
    <w:rsid w:val="5B35F3BE"/>
    <w:rsid w:val="5B7FE28C"/>
    <w:rsid w:val="5C5B3D90"/>
    <w:rsid w:val="5C6A0CD6"/>
    <w:rsid w:val="5C8C8EC6"/>
    <w:rsid w:val="5CE441FB"/>
    <w:rsid w:val="5DDC6CB6"/>
    <w:rsid w:val="5DDC6CB6"/>
    <w:rsid w:val="5DE81F35"/>
    <w:rsid w:val="5E0A00ED"/>
    <w:rsid w:val="5E0EFFAA"/>
    <w:rsid w:val="5E5F285A"/>
    <w:rsid w:val="5EF93284"/>
    <w:rsid w:val="5F20A077"/>
    <w:rsid w:val="5F58BF09"/>
    <w:rsid w:val="5F8F5CB3"/>
    <w:rsid w:val="5FB31BBF"/>
    <w:rsid w:val="5FCB6FC0"/>
    <w:rsid w:val="5FDA1143"/>
    <w:rsid w:val="5FE917D7"/>
    <w:rsid w:val="602D04D5"/>
    <w:rsid w:val="608EC19F"/>
    <w:rsid w:val="60AA7742"/>
    <w:rsid w:val="60AA7742"/>
    <w:rsid w:val="60CAEFBD"/>
    <w:rsid w:val="60F82067"/>
    <w:rsid w:val="614741D4"/>
    <w:rsid w:val="614B5765"/>
    <w:rsid w:val="615D2AF2"/>
    <w:rsid w:val="616A2FE0"/>
    <w:rsid w:val="617E12BA"/>
    <w:rsid w:val="619A2282"/>
    <w:rsid w:val="61AD764C"/>
    <w:rsid w:val="624F2A9F"/>
    <w:rsid w:val="626DE051"/>
    <w:rsid w:val="6273FC3F"/>
    <w:rsid w:val="628F8EDD"/>
    <w:rsid w:val="62DE485C"/>
    <w:rsid w:val="62FF548F"/>
    <w:rsid w:val="630ECFAC"/>
    <w:rsid w:val="6310CA27"/>
    <w:rsid w:val="6339AF11"/>
    <w:rsid w:val="6391F41D"/>
    <w:rsid w:val="642C89BE"/>
    <w:rsid w:val="6450A8A6"/>
    <w:rsid w:val="6452B111"/>
    <w:rsid w:val="6463BCE1"/>
    <w:rsid w:val="648712D7"/>
    <w:rsid w:val="64998ACC"/>
    <w:rsid w:val="64B855A8"/>
    <w:rsid w:val="64C27C02"/>
    <w:rsid w:val="651E2D27"/>
    <w:rsid w:val="654FC8C8"/>
    <w:rsid w:val="65C12BA4"/>
    <w:rsid w:val="661B04D5"/>
    <w:rsid w:val="6623D0F4"/>
    <w:rsid w:val="66B32754"/>
    <w:rsid w:val="66BA4EC7"/>
    <w:rsid w:val="66CBC996"/>
    <w:rsid w:val="66D0D3FC"/>
    <w:rsid w:val="66D500EF"/>
    <w:rsid w:val="66DF3396"/>
    <w:rsid w:val="671ECE14"/>
    <w:rsid w:val="67458B80"/>
    <w:rsid w:val="678DF2B7"/>
    <w:rsid w:val="6792213B"/>
    <w:rsid w:val="67B82527"/>
    <w:rsid w:val="68813AC6"/>
    <w:rsid w:val="688DF466"/>
    <w:rsid w:val="68BE8AD1"/>
    <w:rsid w:val="6907BB6C"/>
    <w:rsid w:val="69229566"/>
    <w:rsid w:val="69270427"/>
    <w:rsid w:val="697E9774"/>
    <w:rsid w:val="69854164"/>
    <w:rsid w:val="69DA42D2"/>
    <w:rsid w:val="6A6FB2D8"/>
    <w:rsid w:val="6A8EA2DC"/>
    <w:rsid w:val="6AEE3F36"/>
    <w:rsid w:val="6AF7E6B1"/>
    <w:rsid w:val="6BC36219"/>
    <w:rsid w:val="6BDB9CC1"/>
    <w:rsid w:val="6BEE014A"/>
    <w:rsid w:val="6C0076C2"/>
    <w:rsid w:val="6C0076C2"/>
    <w:rsid w:val="6C3756B4"/>
    <w:rsid w:val="6C4942F2"/>
    <w:rsid w:val="6CD5BF12"/>
    <w:rsid w:val="6D3D35EF"/>
    <w:rsid w:val="6D415047"/>
    <w:rsid w:val="6D83F5AE"/>
    <w:rsid w:val="6E3C86E2"/>
    <w:rsid w:val="6E8A3972"/>
    <w:rsid w:val="6EFCAC64"/>
    <w:rsid w:val="6EFCE07F"/>
    <w:rsid w:val="6FB3FE37"/>
    <w:rsid w:val="6FBBE5DA"/>
    <w:rsid w:val="6FDA460B"/>
    <w:rsid w:val="6FEF8A20"/>
    <w:rsid w:val="702339AA"/>
    <w:rsid w:val="7083D690"/>
    <w:rsid w:val="70AD08F5"/>
    <w:rsid w:val="71079E02"/>
    <w:rsid w:val="711A1FF7"/>
    <w:rsid w:val="712228BD"/>
    <w:rsid w:val="713224EF"/>
    <w:rsid w:val="713224EF"/>
    <w:rsid w:val="7133141B"/>
    <w:rsid w:val="7133141B"/>
    <w:rsid w:val="713F7C6B"/>
    <w:rsid w:val="71625A74"/>
    <w:rsid w:val="71815A15"/>
    <w:rsid w:val="71C0F654"/>
    <w:rsid w:val="71F72F32"/>
    <w:rsid w:val="72366D1B"/>
    <w:rsid w:val="72B6FD69"/>
    <w:rsid w:val="72CE863F"/>
    <w:rsid w:val="7370A11A"/>
    <w:rsid w:val="738D469E"/>
    <w:rsid w:val="73C979F3"/>
    <w:rsid w:val="7415B93C"/>
    <w:rsid w:val="742FA508"/>
    <w:rsid w:val="742FA508"/>
    <w:rsid w:val="74B0F6EC"/>
    <w:rsid w:val="74F29AF9"/>
    <w:rsid w:val="7526C3A0"/>
    <w:rsid w:val="75A2D381"/>
    <w:rsid w:val="75B5CFE4"/>
    <w:rsid w:val="75EBFE71"/>
    <w:rsid w:val="7651A1B9"/>
    <w:rsid w:val="765FBA7D"/>
    <w:rsid w:val="7663AC78"/>
    <w:rsid w:val="77087719"/>
    <w:rsid w:val="7715DF1B"/>
    <w:rsid w:val="77AAC085"/>
    <w:rsid w:val="78648085"/>
    <w:rsid w:val="78758999"/>
    <w:rsid w:val="78F01007"/>
    <w:rsid w:val="790094F2"/>
    <w:rsid w:val="791FE645"/>
    <w:rsid w:val="79353F79"/>
    <w:rsid w:val="79400AF0"/>
    <w:rsid w:val="796D5A50"/>
    <w:rsid w:val="79811D68"/>
    <w:rsid w:val="79EEEB29"/>
    <w:rsid w:val="79FCBAD8"/>
    <w:rsid w:val="7A2FEA78"/>
    <w:rsid w:val="7A2FEA78"/>
    <w:rsid w:val="7A4CBE31"/>
    <w:rsid w:val="7A56D063"/>
    <w:rsid w:val="7A93BA98"/>
    <w:rsid w:val="7AC086AC"/>
    <w:rsid w:val="7AF770AA"/>
    <w:rsid w:val="7B38A940"/>
    <w:rsid w:val="7B4A3A63"/>
    <w:rsid w:val="7B55CCDA"/>
    <w:rsid w:val="7BCE3CF0"/>
    <w:rsid w:val="7BCF906E"/>
    <w:rsid w:val="7BD17ED9"/>
    <w:rsid w:val="7C8FC689"/>
    <w:rsid w:val="7CB76902"/>
    <w:rsid w:val="7CC4BC25"/>
    <w:rsid w:val="7CC7918F"/>
    <w:rsid w:val="7CD56B39"/>
    <w:rsid w:val="7CD56B39"/>
    <w:rsid w:val="7CF42DC6"/>
    <w:rsid w:val="7CF56F6C"/>
    <w:rsid w:val="7D47EFE2"/>
    <w:rsid w:val="7D56807B"/>
    <w:rsid w:val="7D7BE2DC"/>
    <w:rsid w:val="7D89FBB8"/>
    <w:rsid w:val="7DA5976D"/>
    <w:rsid w:val="7DAAF6D9"/>
    <w:rsid w:val="7DF4A797"/>
    <w:rsid w:val="7E16A148"/>
    <w:rsid w:val="7E1FDA26"/>
    <w:rsid w:val="7E1FDA26"/>
    <w:rsid w:val="7E41E765"/>
    <w:rsid w:val="7E79650E"/>
    <w:rsid w:val="7E9685C7"/>
    <w:rsid w:val="7E9685C7"/>
    <w:rsid w:val="7EA24F0B"/>
    <w:rsid w:val="7EEB16E3"/>
    <w:rsid w:val="7F0E696F"/>
    <w:rsid w:val="7F1FD94F"/>
    <w:rsid w:val="7F6759BA"/>
    <w:rsid w:val="7FF64D76"/>
  </w:rsids>
  <w:themeFontLang w:val="pt-BR" w:eastAsia="" w:bidi=""/>
  <w14:docId w14:val="62A8F7EA"/>
  <w15:docId w15:val="{0765D047-0E68-43F5-8F38-F8F83BD6BA54}"/>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Times New Roman" w:hAnsi="Times New Roman" w:eastAsia="Times New Roman" w:cs="Times New Roman"/>
        <w:sz w:val="24"/>
        <w:szCs w:val="24"/>
        <w:lang w:val="pt-BR" w:eastAsia="pt-BR"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0"/>
    <w:qFormat/>
    <w:rsid w:val="6dbe9be4"/>
    <w:pPr>
      <w:widowControl/>
      <w:suppressAutoHyphens w:val="true"/>
      <w:bidi w:val="0"/>
      <w:spacing w:before="0" w:after="0"/>
      <w:jc w:val="left"/>
    </w:pPr>
    <w:rPr>
      <w:rFonts w:ascii="Times New Roman" w:hAnsi="Times New Roman" w:eastAsia="Times New Roman" w:cs="Times New Roman"/>
      <w:color w:val="auto"/>
      <w:kern w:val="0"/>
      <w:sz w:val="24"/>
      <w:szCs w:val="24"/>
      <w:lang w:val="pt-BR" w:eastAsia="pt-BR" w:bidi="ar-SA"/>
    </w:rPr>
  </w:style>
  <w:style w:type="paragraph" w:styleId="Ttulo1">
    <w:name w:val="Heading 1"/>
    <w:basedOn w:val="Normal"/>
    <w:next w:val="Normal"/>
    <w:uiPriority w:val="1"/>
    <w:qFormat/>
    <w:rsid w:val="6dbe9be4"/>
    <w:pPr>
      <w:keepNext w:val="true"/>
      <w:keepLines/>
      <w:spacing w:before="360" w:after="80"/>
      <w:outlineLvl w:val="0"/>
    </w:pPr>
    <w:rPr>
      <w:rFonts w:ascii="Calibri" w:hAnsi="Calibri" w:eastAsia="" w:cs="" w:asciiTheme="majorAscii" w:hAnsiTheme="majorAscii" w:eastAsiaTheme="majorEastAsia" w:cstheme="majorBidi"/>
      <w:color w:val="365F91" w:themeColor="accent1" w:themeTint="ff" w:themeShade="bf"/>
      <w:sz w:val="40"/>
      <w:szCs w:val="40"/>
    </w:rPr>
  </w:style>
  <w:style w:type="paragraph" w:styleId="Ttulo2">
    <w:name w:val="Heading 2"/>
    <w:basedOn w:val="Normal"/>
    <w:next w:val="Normal"/>
    <w:uiPriority w:val="1"/>
    <w:qFormat/>
    <w:rsid w:val="6dbe9be4"/>
    <w:pPr>
      <w:keepNext w:val="true"/>
      <w:keepLines/>
      <w:spacing w:before="160" w:after="80"/>
      <w:outlineLvl w:val="1"/>
    </w:pPr>
    <w:rPr>
      <w:rFonts w:ascii="Calibri" w:hAnsi="Calibri" w:eastAsia="" w:cs="" w:asciiTheme="majorAscii" w:hAnsiTheme="majorAscii" w:eastAsiaTheme="majorEastAsia" w:cstheme="majorBidi"/>
      <w:color w:val="365F91" w:themeColor="accent1" w:themeTint="ff" w:themeShade="bf"/>
      <w:sz w:val="32"/>
      <w:szCs w:val="32"/>
    </w:rPr>
  </w:style>
  <w:style w:type="paragraph" w:styleId="Ttulo3">
    <w:name w:val="Heading 3"/>
    <w:basedOn w:val="Normal"/>
    <w:next w:val="Normal"/>
    <w:uiPriority w:val="1"/>
    <w:qFormat/>
    <w:rsid w:val="6dbe9be4"/>
    <w:pPr>
      <w:keepNext w:val="true"/>
      <w:keepLines/>
      <w:spacing w:before="160" w:after="80"/>
      <w:outlineLvl w:val="2"/>
    </w:pPr>
    <w:rPr>
      <w:rFonts w:eastAsia="" w:cs="" w:eastAsiaTheme="majorEastAsia" w:cstheme="majorBidi"/>
      <w:color w:val="365F91" w:themeColor="accent1" w:themeTint="ff" w:themeShade="bf"/>
      <w:sz w:val="28"/>
      <w:szCs w:val="28"/>
    </w:rPr>
  </w:style>
  <w:style w:type="paragraph" w:styleId="Ttulo4">
    <w:name w:val="Heading 4"/>
    <w:basedOn w:val="Normal"/>
    <w:next w:val="Normal"/>
    <w:uiPriority w:val="1"/>
    <w:qFormat/>
    <w:rsid w:val="6dbe9be4"/>
    <w:pPr>
      <w:keepNext w:val="true"/>
      <w:keepLines/>
      <w:spacing w:before="80" w:after="40"/>
      <w:outlineLvl w:val="3"/>
    </w:pPr>
    <w:rPr>
      <w:rFonts w:eastAsia="" w:cs="" w:eastAsiaTheme="majorEastAsia" w:cstheme="majorBidi"/>
      <w:i/>
      <w:iCs/>
      <w:color w:val="365F91" w:themeColor="accent1" w:themeTint="ff" w:themeShade="bf"/>
    </w:rPr>
  </w:style>
  <w:style w:type="paragraph" w:styleId="Ttulo5">
    <w:name w:val="Heading 5"/>
    <w:basedOn w:val="Normal"/>
    <w:next w:val="Normal"/>
    <w:uiPriority w:val="1"/>
    <w:qFormat/>
    <w:rsid w:val="6dbe9be4"/>
    <w:pPr>
      <w:keepNext w:val="true"/>
      <w:keepLines/>
      <w:spacing w:before="80" w:after="40"/>
      <w:outlineLvl w:val="4"/>
    </w:pPr>
    <w:rPr>
      <w:rFonts w:eastAsia="" w:cs="" w:eastAsiaTheme="majorEastAsia" w:cstheme="majorBidi"/>
      <w:color w:val="365F91" w:themeColor="accent1" w:themeTint="ff" w:themeShade="bf"/>
    </w:rPr>
  </w:style>
  <w:style w:type="paragraph" w:styleId="Ttulo6">
    <w:name w:val="Heading 6"/>
    <w:basedOn w:val="Normal"/>
    <w:next w:val="Normal"/>
    <w:uiPriority w:val="1"/>
    <w:qFormat/>
    <w:rsid w:val="6dbe9be4"/>
    <w:pPr>
      <w:keepNext w:val="true"/>
      <w:keepLines/>
      <w:spacing w:before="40" w:after="0"/>
      <w:outlineLvl w:val="5"/>
    </w:pPr>
    <w:rPr>
      <w:rFonts w:eastAsia="" w:cs="" w:eastAsiaTheme="majorEastAsia" w:cstheme="majorBidi"/>
      <w:i/>
      <w:iCs/>
      <w:color w:val="595959" w:themeColor="text1" w:themeTint="a6" w:themeShade="ff"/>
    </w:rPr>
  </w:style>
  <w:style w:type="paragraph" w:styleId="Ttulo7">
    <w:name w:val="Heading 7"/>
    <w:basedOn w:val="Normal"/>
    <w:next w:val="Normal"/>
    <w:link w:val="Heading7Char"/>
    <w:uiPriority w:val="9"/>
    <w:unhideWhenUsed/>
    <w:qFormat/>
    <w:rsid w:val="6dbe9be4"/>
    <w:pPr>
      <w:keepNext w:val="true"/>
      <w:keepLines/>
      <w:spacing w:before="40" w:after="0"/>
      <w:outlineLvl w:val="6"/>
    </w:pPr>
    <w:rPr>
      <w:rFonts w:eastAsia="" w:cs="" w:eastAsiaTheme="majorEastAsia" w:cstheme="majorBidi"/>
      <w:color w:val="595959" w:themeColor="text1" w:themeTint="a6" w:themeShade="ff"/>
    </w:rPr>
  </w:style>
  <w:style w:type="paragraph" w:styleId="Ttulo8">
    <w:name w:val="Heading 8"/>
    <w:basedOn w:val="Normal"/>
    <w:next w:val="Normal"/>
    <w:link w:val="Heading8Char"/>
    <w:uiPriority w:val="9"/>
    <w:unhideWhenUsed/>
    <w:qFormat/>
    <w:rsid w:val="6dbe9be4"/>
    <w:pPr>
      <w:keepNext w:val="true"/>
      <w:keepLines/>
      <w:spacing w:before="0" w:after="0"/>
      <w:outlineLvl w:val="7"/>
    </w:pPr>
    <w:rPr>
      <w:rFonts w:eastAsia="" w:cs="" w:eastAsiaTheme="majorEastAsia" w:cstheme="majorBidi"/>
      <w:i/>
      <w:iCs/>
      <w:color w:val="272727"/>
    </w:rPr>
  </w:style>
  <w:style w:type="paragraph" w:styleId="Ttulo9">
    <w:name w:val="Heading 9"/>
    <w:basedOn w:val="Normal"/>
    <w:next w:val="Normal"/>
    <w:link w:val="Heading9Char"/>
    <w:uiPriority w:val="9"/>
    <w:unhideWhenUsed/>
    <w:qFormat/>
    <w:rsid w:val="6dbe9be4"/>
    <w:pPr>
      <w:keepNext w:val="true"/>
      <w:keepLines/>
      <w:spacing w:before="0" w:after="0"/>
      <w:outlineLvl w:val="8"/>
    </w:pPr>
    <w:rPr>
      <w:rFonts w:eastAsia="" w:cs="" w:eastAsiaTheme="majorEastAsia" w:cstheme="majorBidi"/>
      <w:color w:val="272727"/>
    </w:rPr>
  </w:style>
  <w:style w:type="character" w:styleId="DefaultParagraphFont" w:default="1">
    <w:name w:val="Default Paragraph Font"/>
    <w:uiPriority w:val="1"/>
    <w:semiHidden/>
    <w:unhideWhenUsed/>
    <w:qFormat/>
    <w:rPr/>
  </w:style>
  <w:style w:type="character" w:styleId="CabealhoChar" w:customStyle="1">
    <w:name w:val="Cabeçalho Char"/>
    <w:uiPriority w:val="99"/>
    <w:qFormat/>
    <w:rPr>
      <w:w w:val="100"/>
      <w:position w:val="0"/>
      <w:sz w:val="24"/>
      <w:sz w:val="24"/>
      <w:szCs w:val="24"/>
      <w:effect w:val="none"/>
      <w:vertAlign w:val="baseline"/>
      <w:em w:val="none"/>
    </w:rPr>
  </w:style>
  <w:style w:type="character" w:styleId="RodapChar" w:customStyle="1">
    <w:name w:val="Rodapé Char"/>
    <w:qFormat/>
    <w:rPr>
      <w:w w:val="100"/>
      <w:position w:val="0"/>
      <w:sz w:val="24"/>
      <w:sz w:val="24"/>
      <w:szCs w:val="24"/>
      <w:effect w:val="none"/>
      <w:vertAlign w:val="baseline"/>
      <w:em w:val="none"/>
    </w:rPr>
  </w:style>
  <w:style w:type="character" w:styleId="TextodebaloChar" w:customStyle="1">
    <w:name w:val="Texto de balão Char"/>
    <w:qFormat/>
    <w:rPr>
      <w:rFonts w:ascii="Segoe UI" w:hAnsi="Segoe UI" w:cs="Segoe UI"/>
      <w:w w:val="100"/>
      <w:position w:val="0"/>
      <w:sz w:val="18"/>
      <w:sz w:val="18"/>
      <w:szCs w:val="18"/>
      <w:effect w:val="none"/>
      <w:vertAlign w:val="baseline"/>
      <w:em w:val="none"/>
    </w:rPr>
  </w:style>
  <w:style w:type="character" w:styleId="Ttulo3Char" w:customStyle="1">
    <w:name w:val="Título 3 Char"/>
    <w:qFormat/>
    <w:rPr>
      <w:rFonts w:ascii="Calibri Light" w:hAnsi="Calibri Light" w:eastAsia="Times New Roman" w:cs="Times New Roman"/>
      <w:b/>
      <w:bCs/>
      <w:w w:val="100"/>
      <w:position w:val="0"/>
      <w:sz w:val="26"/>
      <w:sz w:val="26"/>
      <w:szCs w:val="26"/>
      <w:effect w:val="none"/>
      <w:vertAlign w:val="baseline"/>
      <w:em w:val="none"/>
    </w:rPr>
  </w:style>
  <w:style w:type="character" w:styleId="Recuodecorpodetexto3Char" w:customStyle="1">
    <w:name w:val="Recuo de corpo de texto 3 Char"/>
    <w:qFormat/>
    <w:rPr>
      <w:w w:val="100"/>
      <w:position w:val="0"/>
      <w:sz w:val="16"/>
      <w:sz w:val="16"/>
      <w:szCs w:val="16"/>
      <w:effect w:val="none"/>
      <w:vertAlign w:val="baseline"/>
      <w:em w:val="none"/>
    </w:rPr>
  </w:style>
  <w:style w:type="character" w:styleId="TextodenotaderodapChar" w:customStyle="1">
    <w:name w:val="Texto de nota de rodapé Char"/>
    <w:basedOn w:val="DefaultParagraphFont"/>
    <w:uiPriority w:val="99"/>
    <w:semiHidden/>
    <w:qFormat/>
    <w:rsid w:val="6dbe9be4"/>
    <w:rPr>
      <w:sz w:val="20"/>
      <w:szCs w:val="20"/>
      <w:vertAlign w:val="subscript"/>
    </w:rPr>
  </w:style>
  <w:style w:type="character" w:styleId="Ncoradanotaderodap">
    <w:name w:val="Âncora da nota de rodapé"/>
    <w:rPr>
      <w:vertAlign w:val="superscript"/>
    </w:rPr>
  </w:style>
  <w:style w:type="character" w:styleId="FootnoteCharacters" w:customStyle="1">
    <w:name w:val="Footnote Characters"/>
    <w:basedOn w:val="DefaultParagraphFont"/>
    <w:uiPriority w:val="99"/>
    <w:semiHidden/>
    <w:unhideWhenUsed/>
    <w:qFormat/>
    <w:rsid w:val="00663379"/>
    <w:rPr>
      <w:vertAlign w:val="superscript"/>
    </w:rPr>
  </w:style>
  <w:style w:type="character" w:styleId="LinkdaInternet">
    <w:name w:val="Link da Internet"/>
    <w:uiPriority w:val="1"/>
    <w:rsid w:val="6dbe9be4"/>
    <w:rPr>
      <w:u w:val="single"/>
    </w:rPr>
  </w:style>
  <w:style w:type="character" w:styleId="MenoPendente1" w:customStyle="1">
    <w:name w:val="Menção Pendente1"/>
    <w:basedOn w:val="DefaultParagraphFont"/>
    <w:uiPriority w:val="99"/>
    <w:semiHidden/>
    <w:unhideWhenUsed/>
    <w:qFormat/>
    <w:rsid w:val="00645ec7"/>
    <w:rPr>
      <w:color w:val="605E5C"/>
      <w:shd w:val="clear" w:fill="E1DFDD"/>
    </w:rPr>
  </w:style>
  <w:style w:type="character" w:styleId="Linkdainternetvisitado">
    <w:name w:val="Link da internet visitado"/>
    <w:basedOn w:val="DefaultParagraphFont"/>
    <w:uiPriority w:val="99"/>
    <w:semiHidden/>
    <w:unhideWhenUsed/>
    <w:rsid w:val="001c6db0"/>
    <w:rPr>
      <w:color w:val="800080" w:themeColor="followedHyperlink"/>
      <w:u w:val="single"/>
    </w:rPr>
  </w:style>
  <w:style w:type="character" w:styleId="Label" w:customStyle="1">
    <w:name w:val="label"/>
    <w:basedOn w:val="DefaultParagraphFont"/>
    <w:qFormat/>
    <w:rsid w:val="002f0614"/>
    <w:rPr/>
  </w:style>
  <w:style w:type="character" w:styleId="Destaque" w:customStyle="1">
    <w:name w:val="destaque"/>
    <w:basedOn w:val="DefaultParagraphFont"/>
    <w:qFormat/>
    <w:rsid w:val="002f0614"/>
    <w:rPr/>
  </w:style>
  <w:style w:type="character" w:styleId="CorpodetextoChar" w:customStyle="1">
    <w:name w:val="Corpo de texto Char"/>
    <w:basedOn w:val="DefaultParagraphFont"/>
    <w:uiPriority w:val="99"/>
    <w:qFormat/>
    <w:rsid w:val="00b567bf"/>
    <w:rPr>
      <w:vertAlign w:val="subscript"/>
    </w:rPr>
  </w:style>
  <w:style w:type="character" w:styleId="IntenseEmphasis">
    <w:name w:val="Intense Emphasis"/>
    <w:basedOn w:val="DefaultParagraphFont"/>
    <w:uiPriority w:val="21"/>
    <w:qFormat/>
    <w:rsid w:val="6dbe9be4"/>
    <w:rPr>
      <w:i/>
      <w:iCs/>
      <w:color w:val="365F91" w:themeColor="accent1" w:themeTint="ff" w:themeShade="bf"/>
    </w:rPr>
  </w:style>
  <w:style w:type="character" w:styleId="IntenseReference">
    <w:name w:val="Intense Reference"/>
    <w:basedOn w:val="DefaultParagraphFont"/>
    <w:uiPriority w:val="32"/>
    <w:qFormat/>
    <w:rsid w:val="6dbe9be4"/>
    <w:rPr>
      <w:b/>
      <w:bCs/>
      <w:smallCaps/>
      <w:color w:val="365F91" w:themeColor="accent1" w:themeTint="ff" w:themeShade="bf"/>
    </w:rPr>
  </w:style>
  <w:style w:type="character" w:styleId="Heading1Char" w:customStyle="1">
    <w:name w:val="Heading 1 Char"/>
    <w:basedOn w:val="DefaultParagraphFont"/>
    <w:uiPriority w:val="9"/>
    <w:qFormat/>
    <w:rsid w:val="6dbe9be4"/>
    <w:rPr>
      <w:rFonts w:ascii="Calibri" w:hAnsi="Calibri" w:eastAsia="" w:cs="" w:asciiTheme="majorAscii" w:hAnsiTheme="majorAscii" w:eastAsiaTheme="majorEastAsia" w:cstheme="majorBidi"/>
      <w:color w:val="365F91" w:themeColor="accent1" w:themeTint="ff" w:themeShade="bf"/>
      <w:sz w:val="40"/>
      <w:szCs w:val="40"/>
    </w:rPr>
  </w:style>
  <w:style w:type="character" w:styleId="Heading2Char" w:customStyle="1">
    <w:name w:val="Heading 2 Char"/>
    <w:basedOn w:val="DefaultParagraphFont"/>
    <w:uiPriority w:val="9"/>
    <w:qFormat/>
    <w:rsid w:val="6dbe9be4"/>
    <w:rPr>
      <w:rFonts w:ascii="Calibri" w:hAnsi="Calibri" w:eastAsia="" w:cs="" w:asciiTheme="majorAscii" w:hAnsiTheme="majorAscii" w:eastAsiaTheme="majorEastAsia" w:cstheme="majorBidi"/>
      <w:color w:val="365F91" w:themeColor="accent1" w:themeTint="ff" w:themeShade="bf"/>
      <w:sz w:val="32"/>
      <w:szCs w:val="32"/>
    </w:rPr>
  </w:style>
  <w:style w:type="character" w:styleId="Heading3Char" w:customStyle="1">
    <w:name w:val="Heading 3 Char"/>
    <w:basedOn w:val="DefaultParagraphFont"/>
    <w:uiPriority w:val="9"/>
    <w:qFormat/>
    <w:rsid w:val="6dbe9be4"/>
    <w:rPr>
      <w:rFonts w:eastAsia="" w:cs="" w:eastAsiaTheme="majorEastAsia" w:cstheme="majorBidi"/>
      <w:color w:val="365F91" w:themeColor="accent1" w:themeTint="ff" w:themeShade="bf"/>
      <w:sz w:val="28"/>
      <w:szCs w:val="28"/>
    </w:rPr>
  </w:style>
  <w:style w:type="character" w:styleId="Heading4Char" w:customStyle="1">
    <w:name w:val="Heading 4 Char"/>
    <w:basedOn w:val="DefaultParagraphFont"/>
    <w:uiPriority w:val="9"/>
    <w:qFormat/>
    <w:rsid w:val="6dbe9be4"/>
    <w:rPr>
      <w:rFonts w:eastAsia="" w:cs="" w:eastAsiaTheme="majorEastAsia" w:cstheme="majorBidi"/>
      <w:i/>
      <w:iCs/>
      <w:color w:val="365F91" w:themeColor="accent1" w:themeTint="ff" w:themeShade="bf"/>
    </w:rPr>
  </w:style>
  <w:style w:type="character" w:styleId="Heading5Char" w:customStyle="1">
    <w:name w:val="Heading 5 Char"/>
    <w:basedOn w:val="DefaultParagraphFont"/>
    <w:uiPriority w:val="9"/>
    <w:qFormat/>
    <w:rsid w:val="6dbe9be4"/>
    <w:rPr>
      <w:rFonts w:eastAsia="" w:cs="" w:eastAsiaTheme="majorEastAsia" w:cstheme="majorBidi"/>
      <w:color w:val="365F91" w:themeColor="accent1" w:themeTint="ff" w:themeShade="bf"/>
    </w:rPr>
  </w:style>
  <w:style w:type="character" w:styleId="Heading6Char" w:customStyle="1">
    <w:name w:val="Heading 6 Char"/>
    <w:basedOn w:val="DefaultParagraphFont"/>
    <w:uiPriority w:val="9"/>
    <w:qFormat/>
    <w:rsid w:val="6dbe9be4"/>
    <w:rPr>
      <w:rFonts w:eastAsia="" w:cs="" w:eastAsiaTheme="majorEastAsia" w:cstheme="majorBidi"/>
      <w:i/>
      <w:iCs/>
      <w:color w:val="595959" w:themeColor="text1" w:themeTint="a6" w:themeShade="ff"/>
    </w:rPr>
  </w:style>
  <w:style w:type="character" w:styleId="Heading7Char" w:customStyle="1">
    <w:name w:val="Heading 7 Char"/>
    <w:basedOn w:val="DefaultParagraphFont"/>
    <w:uiPriority w:val="9"/>
    <w:qFormat/>
    <w:rsid w:val="6dbe9be4"/>
    <w:rPr>
      <w:rFonts w:eastAsia="" w:cs="" w:eastAsiaTheme="majorEastAsia" w:cstheme="majorBidi"/>
      <w:color w:val="595959" w:themeColor="text1" w:themeTint="a6" w:themeShade="ff"/>
    </w:rPr>
  </w:style>
  <w:style w:type="character" w:styleId="Heading8Char" w:customStyle="1">
    <w:name w:val="Heading 8 Char"/>
    <w:basedOn w:val="DefaultParagraphFont"/>
    <w:uiPriority w:val="9"/>
    <w:qFormat/>
    <w:rsid w:val="6dbe9be4"/>
    <w:rPr>
      <w:rFonts w:eastAsia="" w:cs="" w:eastAsiaTheme="majorEastAsia" w:cstheme="majorBidi"/>
      <w:i/>
      <w:iCs/>
      <w:color w:val="272727"/>
    </w:rPr>
  </w:style>
  <w:style w:type="character" w:styleId="Heading9Char" w:customStyle="1">
    <w:name w:val="Heading 9 Char"/>
    <w:basedOn w:val="DefaultParagraphFont"/>
    <w:uiPriority w:val="9"/>
    <w:qFormat/>
    <w:rsid w:val="6dbe9be4"/>
    <w:rPr>
      <w:rFonts w:eastAsia="" w:cs="" w:eastAsiaTheme="majorEastAsia" w:cstheme="majorBidi"/>
      <w:color w:val="272727"/>
    </w:rPr>
  </w:style>
  <w:style w:type="character" w:styleId="TitleChar" w:customStyle="1">
    <w:name w:val="Title Char"/>
    <w:basedOn w:val="DefaultParagraphFont"/>
    <w:uiPriority w:val="10"/>
    <w:qFormat/>
    <w:rsid w:val="6dbe9be4"/>
    <w:rPr>
      <w:rFonts w:ascii="Calibri" w:hAnsi="Calibri" w:eastAsia="" w:cs="" w:asciiTheme="majorAscii" w:hAnsiTheme="majorAscii" w:eastAsiaTheme="majorEastAsia" w:cstheme="majorBidi"/>
      <w:sz w:val="56"/>
      <w:szCs w:val="56"/>
    </w:rPr>
  </w:style>
  <w:style w:type="character" w:styleId="SubtitleChar" w:customStyle="1">
    <w:name w:val="Subtitle Char"/>
    <w:basedOn w:val="DefaultParagraphFont"/>
    <w:uiPriority w:val="11"/>
    <w:qFormat/>
    <w:rsid w:val="6dbe9be4"/>
    <w:rPr>
      <w:rFonts w:eastAsia="" w:cs="" w:eastAsiaTheme="majorEastAsia" w:cstheme="majorBidi"/>
      <w:color w:val="595959" w:themeColor="text1" w:themeTint="a6" w:themeShade="ff"/>
      <w:sz w:val="28"/>
      <w:szCs w:val="28"/>
    </w:rPr>
  </w:style>
  <w:style w:type="character" w:styleId="IntenseQuoteChar" w:customStyle="1">
    <w:name w:val="Intense Quote Char"/>
    <w:basedOn w:val="DefaultParagraphFont"/>
    <w:link w:val="IntenseQuote"/>
    <w:uiPriority w:val="30"/>
    <w:qFormat/>
    <w:rsid w:val="6dbe9be4"/>
    <w:rPr>
      <w:i/>
      <w:iCs/>
      <w:color w:val="365F91" w:themeColor="accent1" w:themeTint="ff" w:themeShade="bf"/>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unhideWhenUsed/>
    <w:rsid w:val="6dbe9be4"/>
    <w:pPr>
      <w:spacing w:before="0" w:after="12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uiPriority w:val="1"/>
    <w:qFormat/>
    <w:rsid w:val="6dbe9be4"/>
    <w:pPr/>
    <w:rPr>
      <w:rFonts w:cs="Arial"/>
    </w:rPr>
  </w:style>
  <w:style w:type="paragraph" w:styleId="Ttulododocumento">
    <w:name w:val="Title"/>
    <w:basedOn w:val="Normal"/>
    <w:next w:val="Corpodotexto"/>
    <w:uiPriority w:val="1"/>
    <w:qFormat/>
    <w:rsid w:val="6dbe9be4"/>
    <w:pPr>
      <w:spacing w:before="0" w:after="80" w:line="240" w:lineRule="auto"/>
      <w:contextualSpacing/>
    </w:pPr>
    <w:rPr>
      <w:rFonts w:ascii="Calibri" w:hAnsi="Calibri" w:eastAsia="" w:cs="" w:asciiTheme="majorAscii" w:hAnsiTheme="majorAscii" w:eastAsiaTheme="majorEastAsia" w:cstheme="majorBidi"/>
      <w:sz w:val="56"/>
      <w:szCs w:val="56"/>
    </w:rPr>
  </w:style>
  <w:style w:type="paragraph" w:styleId="Caption">
    <w:name w:val="caption"/>
    <w:basedOn w:val="Normal"/>
    <w:uiPriority w:val="1"/>
    <w:qFormat/>
    <w:rsid w:val="6dbe9be4"/>
    <w:pPr>
      <w:spacing w:before="120" w:after="120"/>
    </w:pPr>
    <w:rPr>
      <w:rFonts w:cs="Arial"/>
      <w:i/>
      <w:iCs/>
    </w:rPr>
  </w:style>
  <w:style w:type="paragraph" w:styleId="BodyTextIndented" w:customStyle="1">
    <w:name w:val="Body Text;Indented"/>
    <w:basedOn w:val="Normal"/>
    <w:qFormat/>
    <w:pPr>
      <w:ind w:left="851" w:firstLine="3118"/>
      <w:jc w:val="both"/>
    </w:pPr>
    <w:rPr>
      <w:sz w:val="28"/>
      <w:szCs w:val="20"/>
    </w:rPr>
  </w:style>
  <w:style w:type="paragraph" w:styleId="BodyTextIndent2">
    <w:name w:val="Body Text Indent 2"/>
    <w:basedOn w:val="Normal"/>
    <w:uiPriority w:val="1"/>
    <w:qFormat/>
    <w:rsid w:val="6dbe9be4"/>
    <w:pPr>
      <w:ind w:left="1080" w:firstLine="2889"/>
      <w:jc w:val="both"/>
    </w:pPr>
    <w:rPr>
      <w:sz w:val="25"/>
      <w:szCs w:val="25"/>
    </w:rPr>
  </w:style>
  <w:style w:type="paragraph" w:styleId="CabealhoeRodap" w:customStyle="1">
    <w:name w:val="Cabeçalho e Rodapé"/>
    <w:basedOn w:val="Normal"/>
    <w:uiPriority w:val="1"/>
    <w:qFormat/>
    <w:rsid w:val="6dbe9be4"/>
    <w:pPr/>
    <w:rPr/>
  </w:style>
  <w:style w:type="paragraph" w:styleId="Cabealho">
    <w:name w:val="Header"/>
    <w:basedOn w:val="Normal"/>
    <w:uiPriority w:val="99"/>
    <w:qFormat/>
    <w:rsid w:val="6dbe9be4"/>
    <w:pPr>
      <w:tabs>
        <w:tab w:val="clear" w:pos="720"/>
        <w:tab w:val="center" w:leader="none" w:pos="4680"/>
        <w:tab w:val="right" w:leader="none" w:pos="9360"/>
      </w:tabs>
      <w:spacing w:before="0" w:after="0" w:line="240" w:lineRule="auto"/>
    </w:pPr>
    <w:rPr/>
  </w:style>
  <w:style w:type="paragraph" w:styleId="Rodap">
    <w:name w:val="Footer"/>
    <w:basedOn w:val="Normal"/>
    <w:uiPriority w:val="1"/>
    <w:qFormat/>
    <w:rsid w:val="6dbe9be4"/>
    <w:pPr>
      <w:tabs>
        <w:tab w:val="clear" w:pos="720"/>
        <w:tab w:val="center" w:leader="none" w:pos="4680"/>
        <w:tab w:val="right" w:leader="none" w:pos="9360"/>
      </w:tabs>
      <w:spacing w:before="0" w:after="0" w:line="240" w:lineRule="auto"/>
    </w:pPr>
    <w:rPr/>
  </w:style>
  <w:style w:type="paragraph" w:styleId="BalloonText">
    <w:name w:val="Balloon Text"/>
    <w:basedOn w:val="Normal"/>
    <w:uiPriority w:val="1"/>
    <w:qFormat/>
    <w:rsid w:val="6dbe9be4"/>
    <w:pPr/>
    <w:rPr>
      <w:rFonts w:ascii="Segoe UI" w:hAnsi="Segoe UI"/>
      <w:sz w:val="18"/>
      <w:szCs w:val="18"/>
    </w:rPr>
  </w:style>
  <w:style w:type="paragraph" w:styleId="BodyTextIndent3">
    <w:name w:val="Body Text Indent 3"/>
    <w:basedOn w:val="Normal"/>
    <w:uiPriority w:val="1"/>
    <w:qFormat/>
    <w:rsid w:val="6dbe9be4"/>
    <w:pPr>
      <w:spacing w:before="0" w:after="120"/>
      <w:ind w:left="283" w:hanging="0"/>
    </w:pPr>
    <w:rPr>
      <w:sz w:val="16"/>
      <w:szCs w:val="16"/>
    </w:rPr>
  </w:style>
  <w:style w:type="paragraph" w:styleId="Default" w:customStyle="1">
    <w:name w:val="Default"/>
    <w:qFormat/>
    <w:pPr>
      <w:widowControl/>
      <w:suppressAutoHyphens w:val="true"/>
      <w:bidi w:val="0"/>
      <w:spacing w:before="0" w:after="0" w:line="1" w:lineRule="atLeast"/>
      <w:ind w:left="-1" w:hanging="1"/>
      <w:jc w:val="left"/>
      <w:textAlignment w:val="top"/>
      <w:outlineLvl w:val="0"/>
    </w:pPr>
    <w:rPr>
      <w:rFonts w:ascii="Nyala" w:hAnsi="Nyala" w:eastAsia="Calibri" w:cs="Nyala"/>
      <w:color w:val="000000"/>
      <w:kern w:val="0"/>
      <w:sz w:val="24"/>
      <w:szCs w:val="24"/>
      <w:vertAlign w:val="subscript"/>
      <w:lang w:val="pt-BR" w:eastAsia="en-US" w:bidi="ar-SA"/>
    </w:rPr>
  </w:style>
  <w:style w:type="paragraph" w:styleId="Subttulo">
    <w:name w:val="Subtitle"/>
    <w:basedOn w:val="Normal"/>
    <w:next w:val="Normal"/>
    <w:uiPriority w:val="1"/>
    <w:qFormat/>
    <w:rsid w:val="6dbe9be4"/>
    <w:pPr/>
    <w:rPr>
      <w:rFonts w:eastAsia="" w:cs="" w:eastAsiaTheme="majorEastAsia" w:cstheme="majorBidi"/>
      <w:color w:val="595959" w:themeColor="text1" w:themeTint="a6" w:themeShade="ff"/>
      <w:sz w:val="28"/>
      <w:szCs w:val="28"/>
    </w:rPr>
  </w:style>
  <w:style w:type="paragraph" w:styleId="ListParagraph">
    <w:name w:val="List Paragraph"/>
    <w:basedOn w:val="Normal"/>
    <w:uiPriority w:val="34"/>
    <w:qFormat/>
    <w:rsid w:val="6dbe9be4"/>
    <w:pPr>
      <w:spacing w:before="0" w:after="0"/>
      <w:ind w:left="720" w:hanging="0"/>
      <w:contextualSpacing/>
    </w:pPr>
    <w:rPr/>
  </w:style>
  <w:style w:type="paragraph" w:styleId="Notaderodap">
    <w:name w:val="Footnote Text"/>
    <w:basedOn w:val="Normal"/>
    <w:link w:val="TextodenotaderodapChar"/>
    <w:uiPriority w:val="99"/>
    <w:semiHidden/>
    <w:unhideWhenUsed/>
    <w:rsid w:val="6dbe9be4"/>
    <w:pPr>
      <w:spacing w:before="0" w:after="0" w:line="240" w:lineRule="auto"/>
    </w:pPr>
    <w:rPr>
      <w:sz w:val="20"/>
      <w:szCs w:val="20"/>
    </w:rPr>
  </w:style>
  <w:style w:type="paragraph" w:styleId="LONormal" w:customStyle="1">
    <w:name w:val="LO-Normal"/>
    <w:qFormat/>
    <w:rsid w:val="00094c56"/>
    <w:pPr>
      <w:widowControl w:val="false"/>
      <w:suppressAutoHyphens w:val="true"/>
      <w:bidi w:val="0"/>
      <w:spacing w:before="0" w:after="0"/>
      <w:jc w:val="left"/>
      <w:textAlignment w:val="baseline"/>
    </w:pPr>
    <w:rPr>
      <w:rFonts w:ascii="Times New Roman" w:hAnsi="Times New Roman" w:eastAsia="SimSun" w:cs="Tahoma"/>
      <w:color w:val="auto"/>
      <w:kern w:val="2"/>
      <w:sz w:val="24"/>
      <w:szCs w:val="24"/>
      <w:lang w:val="pt-BR" w:eastAsia="hi-IN" w:bidi="hi-IN"/>
    </w:rPr>
  </w:style>
  <w:style w:type="paragraph" w:styleId="TableParagraph" w:customStyle="1">
    <w:name w:val="Table Paragraph"/>
    <w:basedOn w:val="Normal"/>
    <w:uiPriority w:val="1"/>
    <w:qFormat/>
    <w:rsid w:val="6dbe9be4"/>
    <w:pPr>
      <w:widowControl w:val="false"/>
      <w:spacing w:line="240" w:lineRule="auto"/>
      <w:ind w:left="0" w:hanging="0"/>
    </w:pPr>
    <w:rPr>
      <w:sz w:val="22"/>
      <w:szCs w:val="22"/>
      <w:lang w:val="pt-PT" w:eastAsia="en-US"/>
    </w:rPr>
  </w:style>
  <w:style w:type="paragraph" w:styleId="Contedodoquadro" w:customStyle="1">
    <w:name w:val="Conteúdo do quadro"/>
    <w:basedOn w:val="Normal"/>
    <w:uiPriority w:val="1"/>
    <w:qFormat/>
    <w:rsid w:val="6dbe9be4"/>
    <w:pPr/>
    <w:rPr/>
  </w:style>
  <w:style w:type="paragraph" w:styleId="NoSpacing">
    <w:name w:val="No Spacing"/>
    <w:uiPriority w:val="1"/>
    <w:qFormat/>
    <w:rsid w:val="6dbe9be4"/>
    <w:pPr>
      <w:widowControl/>
      <w:suppressAutoHyphens w:val="true"/>
      <w:bidi w:val="0"/>
      <w:spacing w:before="0" w:after="0" w:line="240" w:lineRule="auto"/>
      <w:jc w:val="left"/>
    </w:pPr>
    <w:rPr>
      <w:rFonts w:ascii="Times New Roman" w:hAnsi="Times New Roman" w:eastAsia="Times New Roman" w:cs="Times New Roman"/>
      <w:color w:val="auto"/>
      <w:kern w:val="0"/>
      <w:sz w:val="24"/>
      <w:szCs w:val="24"/>
      <w:lang w:val="pt-BR" w:eastAsia="pt-BR" w:bidi="ar-SA"/>
    </w:rPr>
  </w:style>
  <w:style w:type="paragraph" w:styleId="Quote">
    <w:name w:val="Quote"/>
    <w:basedOn w:val="Normal"/>
    <w:next w:val="Normal"/>
    <w:uiPriority w:val="29"/>
    <w:qFormat/>
    <w:rsid w:val="6dbe9be4"/>
    <w:pPr>
      <w:jc w:val="center"/>
    </w:pPr>
    <w:rPr>
      <w:i/>
      <w:iCs/>
      <w:color w:val="404040" w:themeColor="text1" w:themeTint="bf" w:themeShade="ff"/>
    </w:rPr>
  </w:style>
  <w:style w:type="paragraph" w:styleId="IntenseQuote">
    <w:name w:val="Intense Quote"/>
    <w:basedOn w:val="Normal"/>
    <w:next w:val="Normal"/>
    <w:link w:val="IntenseQuoteChar"/>
    <w:uiPriority w:val="30"/>
    <w:qFormat/>
    <w:rsid w:val="6dbe9be4"/>
    <w:pPr>
      <w:spacing w:before="360" w:after="360"/>
      <w:ind w:left="864" w:right="864" w:hanging="0"/>
      <w:jc w:val="center"/>
    </w:pPr>
    <w:rPr>
      <w:i/>
      <w:iCs/>
      <w:color w:val="365F91" w:themeColor="accent1" w:themeTint="ff" w:themeShade="bf"/>
    </w:rPr>
  </w:style>
  <w:style w:type="paragraph" w:styleId="Sumrio1">
    <w:name w:val="TOC 1"/>
    <w:basedOn w:val="Normal"/>
    <w:next w:val="Normal"/>
    <w:uiPriority w:val="39"/>
    <w:unhideWhenUsed/>
    <w:rsid w:val="6dbe9be4"/>
    <w:pPr>
      <w:spacing w:before="0" w:after="100"/>
    </w:pPr>
    <w:rPr/>
  </w:style>
  <w:style w:type="paragraph" w:styleId="Sumrio2">
    <w:name w:val="TOC 2"/>
    <w:basedOn w:val="Normal"/>
    <w:next w:val="Normal"/>
    <w:uiPriority w:val="39"/>
    <w:unhideWhenUsed/>
    <w:rsid w:val="6dbe9be4"/>
    <w:pPr>
      <w:spacing w:before="0" w:after="100"/>
      <w:ind w:left="220" w:hanging="0"/>
    </w:pPr>
    <w:rPr/>
  </w:style>
  <w:style w:type="paragraph" w:styleId="Sumrio3">
    <w:name w:val="TOC 3"/>
    <w:basedOn w:val="Normal"/>
    <w:next w:val="Normal"/>
    <w:uiPriority w:val="39"/>
    <w:unhideWhenUsed/>
    <w:rsid w:val="6dbe9be4"/>
    <w:pPr>
      <w:spacing w:before="0" w:after="100"/>
      <w:ind w:left="440" w:hanging="0"/>
    </w:pPr>
    <w:rPr/>
  </w:style>
  <w:style w:type="paragraph" w:styleId="Sumrio4">
    <w:name w:val="TOC 4"/>
    <w:basedOn w:val="Normal"/>
    <w:next w:val="Normal"/>
    <w:uiPriority w:val="39"/>
    <w:unhideWhenUsed/>
    <w:rsid w:val="6dbe9be4"/>
    <w:pPr>
      <w:spacing w:before="0" w:after="100"/>
      <w:ind w:left="660" w:hanging="0"/>
    </w:pPr>
    <w:rPr/>
  </w:style>
  <w:style w:type="paragraph" w:styleId="Sumrio5">
    <w:name w:val="TOC 5"/>
    <w:basedOn w:val="Normal"/>
    <w:next w:val="Normal"/>
    <w:uiPriority w:val="39"/>
    <w:unhideWhenUsed/>
    <w:rsid w:val="6dbe9be4"/>
    <w:pPr>
      <w:spacing w:before="0" w:after="100"/>
      <w:ind w:left="880" w:hanging="0"/>
    </w:pPr>
    <w:rPr/>
  </w:style>
  <w:style w:type="paragraph" w:styleId="Sumrio6">
    <w:name w:val="TOC 6"/>
    <w:basedOn w:val="Normal"/>
    <w:next w:val="Normal"/>
    <w:uiPriority w:val="39"/>
    <w:unhideWhenUsed/>
    <w:rsid w:val="6dbe9be4"/>
    <w:pPr>
      <w:spacing w:before="0" w:after="100"/>
      <w:ind w:left="1100" w:hanging="0"/>
    </w:pPr>
    <w:rPr/>
  </w:style>
  <w:style w:type="paragraph" w:styleId="Sumrio7">
    <w:name w:val="TOC 7"/>
    <w:basedOn w:val="Normal"/>
    <w:next w:val="Normal"/>
    <w:uiPriority w:val="39"/>
    <w:unhideWhenUsed/>
    <w:rsid w:val="6dbe9be4"/>
    <w:pPr>
      <w:spacing w:before="0" w:after="100"/>
      <w:ind w:left="1320" w:hanging="0"/>
    </w:pPr>
    <w:rPr/>
  </w:style>
  <w:style w:type="paragraph" w:styleId="Sumrio8">
    <w:name w:val="TOC 8"/>
    <w:basedOn w:val="Normal"/>
    <w:next w:val="Normal"/>
    <w:uiPriority w:val="39"/>
    <w:unhideWhenUsed/>
    <w:rsid w:val="6dbe9be4"/>
    <w:pPr>
      <w:spacing w:before="0" w:after="100"/>
      <w:ind w:left="1540" w:hanging="0"/>
    </w:pPr>
    <w:rPr/>
  </w:style>
  <w:style w:type="paragraph" w:styleId="Sumrio9">
    <w:name w:val="TOC 9"/>
    <w:basedOn w:val="Normal"/>
    <w:next w:val="Normal"/>
    <w:uiPriority w:val="39"/>
    <w:unhideWhenUsed/>
    <w:rsid w:val="6dbe9be4"/>
    <w:pPr>
      <w:spacing w:before="0" w:after="100"/>
      <w:ind w:left="1760" w:hanging="0"/>
    </w:pPr>
    <w:rPr/>
  </w:style>
  <w:style w:type="paragraph" w:styleId="Notadefim">
    <w:name w:val="Endnote Text"/>
    <w:basedOn w:val="Normal"/>
    <w:uiPriority w:val="99"/>
    <w:semiHidden/>
    <w:unhideWhenUsed/>
    <w:rsid w:val="6dbe9be4"/>
    <w:pPr>
      <w:spacing w:before="0" w:after="0" w:line="240" w:lineRule="auto"/>
    </w:pPr>
    <w:rPr>
      <w:sz w:val="20"/>
      <w:szCs w:val="20"/>
    </w:rPr>
  </w:style>
  <w:style w:type="numbering" w:styleId="NoList" w:default="1">
    <w:name w:val="No List"/>
    <w:uiPriority w:val="99"/>
    <w:semiHidden/>
    <w:unhideWhenUsed/>
    <w:qFormat/>
  </w:style>
  <w:style w:type="table" w:styleId="Tabelanormal" w:default="1">
    <w:name w:val="Normal Table"/>
    <w:uiPriority w:val="99"/>
    <w:semiHidden/>
    <w:unhideWhenUsed/>
    <w:tblPr>
      <w:tblCellMar>
        <w:top w:w="0" w:type="dxa"/>
        <w:left w:w="108" w:type="dxa"/>
        <w:bottom w:w="0" w:type="dxa"/>
        <w:right w:w="108" w:type="dxa"/>
      </w:tblCellMar>
    </w:tblPr>
  </w:style>
  <w:style w:type="table" w:styleId="TableNormal" w:customStyle="1">
    <w:name w:val="Normal Table0"/>
    <w:tblPr>
      <w:tblCellMar>
        <w:top w:w="0" w:type="dxa"/>
        <w:left w:w="0" w:type="dxa"/>
        <w:bottom w:w="0" w:type="dxa"/>
        <w:right w:w="0" w:type="dxa"/>
      </w:tblCellMar>
    </w:tblPr>
  </w:style>
  <w:style w:type="table" w:styleId="TableNormal1" w:customStyle="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w14="http://schemas.microsoft.com/office/word/2010/wordml" xmlns:mc="http://schemas.openxmlformats.org/markup-compatibility/2006" xmlns:w="http://schemas.openxmlformats.org/wordprocessingml/2006/main" w:type="paragraph" w:styleId="Heading3" mc:Ignorable="w14">
    <w:name xmlns:w="http://schemas.openxmlformats.org/wordprocessingml/2006/main" w:val="heading 3"/>
    <w:basedOn xmlns:w="http://schemas.openxmlformats.org/wordprocessingml/2006/main" w:val="Normal"/>
    <w:next xmlns:w="http://schemas.openxmlformats.org/wordprocessingml/2006/main" w:val="Normal"/>
    <w:link xmlns:w="http://schemas.openxmlformats.org/wordprocessingml/2006/main" w:val="Heading3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2"/>
    </w:pPr>
    <w:rPr xmlns:w="http://schemas.openxmlformats.org/wordprocessingml/2006/main">
      <w:rFonts w:asciiTheme="majorHAnsi" w:hAnsiTheme="majorHAnsi" w:eastAsiaTheme="majorEastAsia" w:cstheme="majorBidi"/>
      <w:color w:val="1F4D78" w:themeColor="accent1" w:themeShade="7F"/>
      <w:sz w:val="24"/>
      <w:szCs w:val="24"/>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eader" Target="header1.xml" Id="rId2" /><Relationship Type="http://schemas.openxmlformats.org/officeDocument/2006/relationships/header" Target="header2.xml" Id="rId3" /><Relationship Type="http://schemas.openxmlformats.org/officeDocument/2006/relationships/header" Target="header3.xml" Id="rId4" /><Relationship Type="http://schemas.openxmlformats.org/officeDocument/2006/relationships/footer" Target="footer1.xml" Id="rId5" /><Relationship Type="http://schemas.openxmlformats.org/officeDocument/2006/relationships/footer" Target="footer2.xml" Id="rId6" /><Relationship Type="http://schemas.openxmlformats.org/officeDocument/2006/relationships/footer" Target="footer3.xml" Id="rId7" /><Relationship Type="http://schemas.openxmlformats.org/officeDocument/2006/relationships/numbering" Target="numbering.xml" Id="rId8" /><Relationship Type="http://schemas.openxmlformats.org/officeDocument/2006/relationships/fontTable" Target="fontTable.xml" Id="rId9" /><Relationship Type="http://schemas.openxmlformats.org/officeDocument/2006/relationships/settings" Target="settings.xml" Id="rId10" /><Relationship Type="http://schemas.openxmlformats.org/officeDocument/2006/relationships/theme" Target="theme/theme1.xml" Id="rId11" /><Relationship Type="http://schemas.openxmlformats.org/officeDocument/2006/relationships/customXml" Target="../customXml/item1.xml" Id="rId12" /><Relationship Type="http://schemas.openxmlformats.org/officeDocument/2006/relationships/customXml" Target="../customXml/item2.xml" Id="rId13" /><Relationship Type="http://schemas.microsoft.com/office/2020/10/relationships/intelligence" Target="intelligence2.xml" Id="R7795045cf7c64749"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2024-09-09T14:12:00.0000000Z</dcterms:created>
  <dc:creator>x</dc:creator>
  <dc:description/>
  <dc:language>pt-BR</dc:language>
  <lastModifiedBy>T. Maciel</lastModifiedBy>
  <lastPrinted>2024-07-01T11:24:00.0000000Z</lastPrinted>
  <dcterms:modified xsi:type="dcterms:W3CDTF">2025-02-20T11:22:08.8484290Z</dcterms:modified>
  <revision>237</revision>
  <dc:subject/>
  <dc:title/>
</coreProperties>
</file>

<file path=docProps/custom.xml><?xml version="1.0" encoding="utf-8"?>
<Properties xmlns="http://schemas.openxmlformats.org/officeDocument/2006/custom-properties" xmlns:vt="http://schemas.openxmlformats.org/officeDocument/2006/docPropsVTypes"/>
</file>