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788B" w:rsidRPr="005C00CC" w:rsidRDefault="00EA788B" w:rsidP="00A129F0">
      <w:pPr>
        <w:ind w:left="0" w:hanging="2"/>
        <w:rPr>
          <w:rFonts w:eastAsia="Merriweather"/>
        </w:rPr>
      </w:pPr>
    </w:p>
    <w:p w:rsidR="004C2BF6" w:rsidRPr="00F219E8" w:rsidRDefault="004C2BF6" w:rsidP="008C64C8">
      <w:pPr>
        <w:spacing w:after="57"/>
        <w:ind w:left="0" w:hanging="2"/>
        <w:jc w:val="center"/>
        <w:rPr>
          <w:b/>
          <w:sz w:val="18"/>
          <w:szCs w:val="18"/>
        </w:rPr>
      </w:pPr>
      <w:r w:rsidRPr="00F219E8">
        <w:rPr>
          <w:b/>
          <w:sz w:val="18"/>
          <w:szCs w:val="18"/>
        </w:rPr>
        <w:t xml:space="preserve">MAPA DE RISCO </w:t>
      </w:r>
    </w:p>
    <w:p w:rsidR="004C2BF6" w:rsidRPr="00F219E8" w:rsidRDefault="004C2BF6" w:rsidP="008C64C8">
      <w:pPr>
        <w:spacing w:after="57"/>
        <w:ind w:left="0" w:hanging="2"/>
        <w:jc w:val="center"/>
        <w:rPr>
          <w:b/>
          <w:sz w:val="18"/>
          <w:szCs w:val="18"/>
        </w:rPr>
      </w:pPr>
    </w:p>
    <w:p w:rsidR="004C2BF6" w:rsidRPr="00F219E8" w:rsidRDefault="004C2BF6" w:rsidP="008C64C8">
      <w:pPr>
        <w:spacing w:after="57"/>
        <w:ind w:left="0" w:hanging="2"/>
        <w:rPr>
          <w:b/>
          <w:sz w:val="18"/>
          <w:szCs w:val="18"/>
        </w:rPr>
      </w:pPr>
      <w:r w:rsidRPr="00F219E8">
        <w:rPr>
          <w:b/>
          <w:sz w:val="18"/>
          <w:szCs w:val="18"/>
        </w:rPr>
        <w:t>INFORMAÇÕES BÁSICAS:</w:t>
      </w:r>
    </w:p>
    <w:tbl>
      <w:tblPr>
        <w:tblStyle w:val="Tabelacomgrade"/>
        <w:tblW w:w="15446" w:type="dxa"/>
        <w:tblLook w:val="04A0" w:firstRow="1" w:lastRow="0" w:firstColumn="1" w:lastColumn="0" w:noHBand="0" w:noVBand="1"/>
      </w:tblPr>
      <w:tblGrid>
        <w:gridCol w:w="15446"/>
      </w:tblGrid>
      <w:tr w:rsidR="004C2BF6" w:rsidRPr="00F219E8" w:rsidTr="008F6EBA">
        <w:tc>
          <w:tcPr>
            <w:tcW w:w="15446" w:type="dxa"/>
            <w:vAlign w:val="center"/>
          </w:tcPr>
          <w:p w:rsidR="004C2BF6" w:rsidRPr="00F219E8" w:rsidRDefault="004C2BF6" w:rsidP="008F6EBA">
            <w:pPr>
              <w:spacing w:after="57" w:line="276" w:lineRule="auto"/>
              <w:ind w:leftChars="0" w:left="0" w:firstLineChars="0" w:firstLine="0"/>
              <w:rPr>
                <w:color w:val="000000" w:themeColor="text1"/>
                <w:sz w:val="18"/>
                <w:szCs w:val="18"/>
              </w:rPr>
            </w:pPr>
            <w:r w:rsidRPr="00F219E8">
              <w:rPr>
                <w:color w:val="000000" w:themeColor="text1"/>
                <w:sz w:val="18"/>
                <w:szCs w:val="18"/>
              </w:rPr>
              <w:t xml:space="preserve">Responsável pela Edição: </w:t>
            </w:r>
            <w:r w:rsidR="009A57C6" w:rsidRPr="00F219E8">
              <w:rPr>
                <w:color w:val="000000" w:themeColor="text1"/>
                <w:sz w:val="18"/>
                <w:szCs w:val="18"/>
              </w:rPr>
              <w:t xml:space="preserve">Claudia </w:t>
            </w:r>
            <w:proofErr w:type="spellStart"/>
            <w:r w:rsidR="009A57C6" w:rsidRPr="00F219E8">
              <w:rPr>
                <w:color w:val="000000" w:themeColor="text1"/>
                <w:sz w:val="18"/>
                <w:szCs w:val="18"/>
              </w:rPr>
              <w:t>Janz</w:t>
            </w:r>
            <w:proofErr w:type="spellEnd"/>
            <w:r w:rsidR="009A57C6" w:rsidRPr="00F219E8">
              <w:rPr>
                <w:color w:val="000000" w:themeColor="text1"/>
                <w:sz w:val="18"/>
                <w:szCs w:val="18"/>
              </w:rPr>
              <w:t xml:space="preserve"> da Silva </w:t>
            </w:r>
          </w:p>
        </w:tc>
      </w:tr>
      <w:tr w:rsidR="004C2BF6" w:rsidRPr="00F219E8" w:rsidTr="008F6EBA">
        <w:tc>
          <w:tcPr>
            <w:tcW w:w="15446" w:type="dxa"/>
            <w:vAlign w:val="center"/>
          </w:tcPr>
          <w:p w:rsidR="004C2BF6" w:rsidRPr="001B54FC" w:rsidRDefault="004C2BF6" w:rsidP="008F6EBA">
            <w:pPr>
              <w:spacing w:after="57" w:line="276" w:lineRule="auto"/>
              <w:ind w:leftChars="0" w:left="0" w:firstLineChars="0" w:firstLine="0"/>
              <w:rPr>
                <w:color w:val="000000" w:themeColor="text1"/>
                <w:sz w:val="18"/>
                <w:szCs w:val="18"/>
                <w:highlight w:val="yellow"/>
              </w:rPr>
            </w:pPr>
            <w:r w:rsidRPr="00B733EA">
              <w:rPr>
                <w:color w:val="000000" w:themeColor="text1"/>
                <w:sz w:val="18"/>
                <w:szCs w:val="18"/>
              </w:rPr>
              <w:t>Data de Criação:</w:t>
            </w:r>
            <w:r w:rsidR="001B54FC" w:rsidRPr="00B733EA">
              <w:rPr>
                <w:color w:val="000000" w:themeColor="text1"/>
                <w:sz w:val="18"/>
                <w:szCs w:val="18"/>
              </w:rPr>
              <w:t xml:space="preserve"> </w:t>
            </w:r>
            <w:r w:rsidR="006834FF">
              <w:rPr>
                <w:color w:val="000000" w:themeColor="text1"/>
                <w:sz w:val="18"/>
                <w:szCs w:val="18"/>
              </w:rPr>
              <w:t>1</w:t>
            </w:r>
            <w:r w:rsidR="00CD5108">
              <w:rPr>
                <w:color w:val="000000" w:themeColor="text1"/>
                <w:sz w:val="18"/>
                <w:szCs w:val="18"/>
              </w:rPr>
              <w:t>5 de outubro</w:t>
            </w:r>
            <w:r w:rsidR="00B733EA">
              <w:rPr>
                <w:color w:val="000000" w:themeColor="text1"/>
                <w:sz w:val="18"/>
                <w:szCs w:val="18"/>
              </w:rPr>
              <w:t xml:space="preserve"> </w:t>
            </w:r>
            <w:r w:rsidR="00916903" w:rsidRPr="00B733EA">
              <w:rPr>
                <w:color w:val="000000" w:themeColor="text1"/>
                <w:sz w:val="18"/>
                <w:szCs w:val="18"/>
              </w:rPr>
              <w:t>de 2024</w:t>
            </w:r>
          </w:p>
        </w:tc>
      </w:tr>
      <w:tr w:rsidR="004C2BF6" w:rsidRPr="00F219E8" w:rsidTr="008F6EBA">
        <w:tc>
          <w:tcPr>
            <w:tcW w:w="15446" w:type="dxa"/>
            <w:vAlign w:val="center"/>
          </w:tcPr>
          <w:p w:rsidR="004C2BF6" w:rsidRPr="00F219E8" w:rsidRDefault="004C2BF6" w:rsidP="001B54FC">
            <w:pPr>
              <w:spacing w:after="57" w:line="276" w:lineRule="auto"/>
              <w:ind w:leftChars="0" w:left="0" w:firstLineChars="0" w:firstLine="0"/>
              <w:jc w:val="both"/>
              <w:rPr>
                <w:color w:val="000000" w:themeColor="text1"/>
                <w:sz w:val="18"/>
                <w:szCs w:val="18"/>
              </w:rPr>
            </w:pPr>
            <w:r w:rsidRPr="00F219E8">
              <w:rPr>
                <w:color w:val="000000" w:themeColor="text1"/>
                <w:sz w:val="18"/>
                <w:szCs w:val="18"/>
              </w:rPr>
              <w:t xml:space="preserve">Objeto da Matriz de Riscos: </w:t>
            </w:r>
            <w:r w:rsidR="001B54FC">
              <w:rPr>
                <w:rFonts w:eastAsia="Merriweather"/>
                <w:color w:val="000000" w:themeColor="text1"/>
                <w:sz w:val="18"/>
                <w:szCs w:val="18"/>
              </w:rPr>
              <w:t>Registro de P</w:t>
            </w:r>
            <w:r w:rsidR="00264A32">
              <w:rPr>
                <w:rFonts w:eastAsia="Merriweather"/>
                <w:color w:val="000000" w:themeColor="text1"/>
                <w:sz w:val="18"/>
                <w:szCs w:val="18"/>
              </w:rPr>
              <w:t>reços para</w:t>
            </w:r>
            <w:r w:rsidR="00B733EA">
              <w:rPr>
                <w:rFonts w:eastAsia="Merriweather"/>
                <w:color w:val="000000" w:themeColor="text1"/>
                <w:sz w:val="18"/>
                <w:szCs w:val="18"/>
              </w:rPr>
              <w:t xml:space="preserve"> </w:t>
            </w:r>
            <w:r w:rsidR="00B733EA" w:rsidRPr="00B733EA">
              <w:rPr>
                <w:rFonts w:eastAsia="Merriweather"/>
                <w:b/>
                <w:color w:val="000000" w:themeColor="text1"/>
                <w:sz w:val="18"/>
                <w:szCs w:val="18"/>
              </w:rPr>
              <w:t>A</w:t>
            </w:r>
            <w:r w:rsidR="001B54FC" w:rsidRPr="00B733EA">
              <w:rPr>
                <w:rFonts w:eastAsia="Merriweather"/>
                <w:b/>
                <w:color w:val="000000" w:themeColor="text1"/>
                <w:sz w:val="18"/>
                <w:szCs w:val="18"/>
              </w:rPr>
              <w:t>quisição sob d</w:t>
            </w:r>
            <w:r w:rsidR="0026784D">
              <w:rPr>
                <w:rFonts w:eastAsia="Merriweather"/>
                <w:b/>
                <w:color w:val="000000" w:themeColor="text1"/>
                <w:sz w:val="18"/>
                <w:szCs w:val="18"/>
              </w:rPr>
              <w:t xml:space="preserve">emanda de materiais </w:t>
            </w:r>
            <w:proofErr w:type="gramStart"/>
            <w:r w:rsidR="0026784D">
              <w:rPr>
                <w:rFonts w:eastAsia="Merriweather"/>
                <w:b/>
                <w:color w:val="000000" w:themeColor="text1"/>
                <w:sz w:val="18"/>
                <w:szCs w:val="18"/>
              </w:rPr>
              <w:t xml:space="preserve">de </w:t>
            </w:r>
            <w:bookmarkStart w:id="0" w:name="_GoBack"/>
            <w:bookmarkEnd w:id="0"/>
            <w:r w:rsidR="005551E5">
              <w:rPr>
                <w:rFonts w:eastAsia="Merriweather"/>
                <w:b/>
                <w:color w:val="000000" w:themeColor="text1"/>
                <w:sz w:val="18"/>
                <w:szCs w:val="18"/>
              </w:rPr>
              <w:t xml:space="preserve"> informática</w:t>
            </w:r>
            <w:proofErr w:type="gramEnd"/>
            <w:r w:rsidR="005551E5">
              <w:rPr>
                <w:rFonts w:eastAsia="Merriweather"/>
                <w:b/>
                <w:color w:val="000000" w:themeColor="text1"/>
                <w:sz w:val="18"/>
                <w:szCs w:val="18"/>
              </w:rPr>
              <w:t>,</w:t>
            </w:r>
            <w:r w:rsidR="001B54FC" w:rsidRPr="00B733EA">
              <w:rPr>
                <w:rFonts w:eastAsia="Merriweather"/>
                <w:b/>
                <w:color w:val="000000" w:themeColor="text1"/>
                <w:sz w:val="18"/>
                <w:szCs w:val="18"/>
              </w:rPr>
              <w:t xml:space="preserve"> </w:t>
            </w:r>
            <w:r w:rsidR="001B54FC" w:rsidRPr="00F219E8">
              <w:rPr>
                <w:rFonts w:eastAsia="Merriweather"/>
                <w:color w:val="000000" w:themeColor="text1"/>
                <w:sz w:val="18"/>
                <w:szCs w:val="18"/>
              </w:rPr>
              <w:t>vis</w:t>
            </w:r>
            <w:r w:rsidR="00887235">
              <w:rPr>
                <w:rFonts w:eastAsia="Merriweather"/>
                <w:color w:val="000000" w:themeColor="text1"/>
                <w:sz w:val="18"/>
                <w:szCs w:val="18"/>
              </w:rPr>
              <w:t>ando atender as necessidades de</w:t>
            </w:r>
            <w:r w:rsidR="001B54FC" w:rsidRPr="00F219E8">
              <w:rPr>
                <w:rFonts w:eastAsia="Merriweather"/>
                <w:color w:val="000000" w:themeColor="text1"/>
                <w:sz w:val="18"/>
                <w:szCs w:val="18"/>
              </w:rPr>
              <w:t xml:space="preserve"> diversas secretarias</w:t>
            </w:r>
            <w:r w:rsidR="006834FF">
              <w:rPr>
                <w:rFonts w:eastAsia="Merriweather"/>
                <w:color w:val="000000" w:themeColor="text1"/>
                <w:sz w:val="18"/>
                <w:szCs w:val="18"/>
              </w:rPr>
              <w:t xml:space="preserve"> do município de Bandeirantes/PR.</w:t>
            </w:r>
          </w:p>
        </w:tc>
      </w:tr>
    </w:tbl>
    <w:p w:rsidR="004C2BF6" w:rsidRPr="00F219E8" w:rsidRDefault="004C2BF6" w:rsidP="004C2BF6">
      <w:pPr>
        <w:spacing w:after="57"/>
        <w:ind w:left="0" w:hanging="2"/>
        <w:jc w:val="center"/>
        <w:rPr>
          <w:sz w:val="18"/>
          <w:szCs w:val="18"/>
        </w:rPr>
      </w:pPr>
    </w:p>
    <w:tbl>
      <w:tblPr>
        <w:tblW w:w="0" w:type="auto"/>
        <w:tblLayout w:type="fixed"/>
        <w:tblCellMar>
          <w:left w:w="70" w:type="dxa"/>
          <w:right w:w="70" w:type="dxa"/>
        </w:tblCellMar>
        <w:tblLook w:val="04A0" w:firstRow="1" w:lastRow="0" w:firstColumn="1" w:lastColumn="0" w:noHBand="0" w:noVBand="1"/>
      </w:tblPr>
      <w:tblGrid>
        <w:gridCol w:w="523"/>
        <w:gridCol w:w="1599"/>
        <w:gridCol w:w="1417"/>
        <w:gridCol w:w="1508"/>
        <w:gridCol w:w="1657"/>
        <w:gridCol w:w="860"/>
        <w:gridCol w:w="2354"/>
        <w:gridCol w:w="1727"/>
        <w:gridCol w:w="2242"/>
        <w:gridCol w:w="1502"/>
      </w:tblGrid>
      <w:tr w:rsidR="004C2BF6" w:rsidRPr="00F219E8" w:rsidTr="00BA1A64">
        <w:trPr>
          <w:trHeight w:val="240"/>
        </w:trPr>
        <w:tc>
          <w:tcPr>
            <w:tcW w:w="5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2BF6" w:rsidRPr="00EA70DD"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2"/>
                <w:szCs w:val="12"/>
              </w:rPr>
            </w:pPr>
            <w:r w:rsidRPr="00EA70DD">
              <w:rPr>
                <w:b/>
                <w:bCs/>
                <w:color w:val="000000"/>
                <w:position w:val="0"/>
                <w:sz w:val="12"/>
                <w:szCs w:val="12"/>
              </w:rPr>
              <w:t>ITEM</w:t>
            </w:r>
          </w:p>
        </w:tc>
        <w:tc>
          <w:tcPr>
            <w:tcW w:w="1599" w:type="dxa"/>
            <w:tcBorders>
              <w:top w:val="single" w:sz="4" w:space="0" w:color="auto"/>
              <w:left w:val="nil"/>
              <w:bottom w:val="single" w:sz="4" w:space="0" w:color="auto"/>
              <w:right w:val="single" w:sz="4" w:space="0" w:color="auto"/>
            </w:tcBorders>
            <w:shd w:val="clear" w:color="auto" w:fill="auto"/>
            <w:vAlign w:val="center"/>
            <w:hideMark/>
          </w:tcPr>
          <w:p w:rsidR="004C2BF6" w:rsidRPr="00EA70DD"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2"/>
                <w:szCs w:val="12"/>
              </w:rPr>
            </w:pPr>
            <w:r w:rsidRPr="00EA70DD">
              <w:rPr>
                <w:b/>
                <w:bCs/>
                <w:color w:val="000000"/>
                <w:position w:val="0"/>
                <w:sz w:val="12"/>
                <w:szCs w:val="12"/>
              </w:rPr>
              <w:t>FASE</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4C2BF6" w:rsidRPr="00EA70DD"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2"/>
                <w:szCs w:val="12"/>
              </w:rPr>
            </w:pPr>
            <w:r w:rsidRPr="00EA70DD">
              <w:rPr>
                <w:b/>
                <w:bCs/>
                <w:color w:val="000000"/>
                <w:position w:val="0"/>
                <w:sz w:val="12"/>
                <w:szCs w:val="12"/>
              </w:rPr>
              <w:t>DESCRIÇÃO DO RISCO</w:t>
            </w:r>
          </w:p>
        </w:tc>
        <w:tc>
          <w:tcPr>
            <w:tcW w:w="1508" w:type="dxa"/>
            <w:tcBorders>
              <w:top w:val="single" w:sz="4" w:space="0" w:color="auto"/>
              <w:left w:val="nil"/>
              <w:bottom w:val="single" w:sz="4" w:space="0" w:color="auto"/>
              <w:right w:val="single" w:sz="4" w:space="0" w:color="auto"/>
            </w:tcBorders>
            <w:shd w:val="clear" w:color="000000" w:fill="FCE4D6"/>
            <w:vAlign w:val="center"/>
            <w:hideMark/>
          </w:tcPr>
          <w:p w:rsidR="004C2BF6" w:rsidRPr="00EA70DD"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2"/>
                <w:szCs w:val="12"/>
              </w:rPr>
            </w:pPr>
            <w:r w:rsidRPr="00EA70DD">
              <w:rPr>
                <w:b/>
                <w:bCs/>
                <w:color w:val="000000"/>
                <w:position w:val="0"/>
                <w:sz w:val="12"/>
                <w:szCs w:val="12"/>
              </w:rPr>
              <w:t>PROBA</w:t>
            </w:r>
            <w:r w:rsidR="001B54FC">
              <w:rPr>
                <w:b/>
                <w:bCs/>
                <w:color w:val="000000"/>
                <w:position w:val="0"/>
                <w:sz w:val="12"/>
                <w:szCs w:val="12"/>
              </w:rPr>
              <w:t>BI</w:t>
            </w:r>
            <w:r w:rsidRPr="00EA70DD">
              <w:rPr>
                <w:b/>
                <w:bCs/>
                <w:color w:val="000000"/>
                <w:position w:val="0"/>
                <w:sz w:val="12"/>
                <w:szCs w:val="12"/>
              </w:rPr>
              <w:t>LIDADE</w:t>
            </w:r>
          </w:p>
        </w:tc>
        <w:tc>
          <w:tcPr>
            <w:tcW w:w="1657" w:type="dxa"/>
            <w:tcBorders>
              <w:top w:val="single" w:sz="4" w:space="0" w:color="auto"/>
              <w:left w:val="nil"/>
              <w:bottom w:val="single" w:sz="4" w:space="0" w:color="auto"/>
              <w:right w:val="single" w:sz="4" w:space="0" w:color="auto"/>
            </w:tcBorders>
            <w:shd w:val="clear" w:color="auto" w:fill="auto"/>
            <w:vAlign w:val="center"/>
            <w:hideMark/>
          </w:tcPr>
          <w:p w:rsidR="004C2BF6" w:rsidRPr="00EA70DD"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2"/>
                <w:szCs w:val="12"/>
              </w:rPr>
            </w:pPr>
            <w:r w:rsidRPr="00EA70DD">
              <w:rPr>
                <w:b/>
                <w:bCs/>
                <w:color w:val="000000"/>
                <w:position w:val="0"/>
                <w:sz w:val="12"/>
                <w:szCs w:val="12"/>
              </w:rPr>
              <w:t>DANO</w:t>
            </w:r>
          </w:p>
        </w:tc>
        <w:tc>
          <w:tcPr>
            <w:tcW w:w="860" w:type="dxa"/>
            <w:tcBorders>
              <w:top w:val="single" w:sz="4" w:space="0" w:color="auto"/>
              <w:left w:val="nil"/>
              <w:bottom w:val="single" w:sz="4" w:space="0" w:color="auto"/>
              <w:right w:val="single" w:sz="4" w:space="0" w:color="auto"/>
            </w:tcBorders>
            <w:shd w:val="clear" w:color="000000" w:fill="B4C6E7"/>
            <w:vAlign w:val="center"/>
            <w:hideMark/>
          </w:tcPr>
          <w:p w:rsidR="004C2BF6" w:rsidRPr="00EA70DD"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2"/>
                <w:szCs w:val="12"/>
              </w:rPr>
            </w:pPr>
            <w:r w:rsidRPr="00EA70DD">
              <w:rPr>
                <w:b/>
                <w:bCs/>
                <w:color w:val="000000"/>
                <w:position w:val="0"/>
                <w:sz w:val="12"/>
                <w:szCs w:val="12"/>
              </w:rPr>
              <w:t>IMPACTO</w:t>
            </w:r>
          </w:p>
        </w:tc>
        <w:tc>
          <w:tcPr>
            <w:tcW w:w="2354" w:type="dxa"/>
            <w:tcBorders>
              <w:top w:val="single" w:sz="4" w:space="0" w:color="auto"/>
              <w:left w:val="nil"/>
              <w:bottom w:val="single" w:sz="4" w:space="0" w:color="auto"/>
              <w:right w:val="single" w:sz="4" w:space="0" w:color="auto"/>
            </w:tcBorders>
            <w:shd w:val="clear" w:color="auto" w:fill="auto"/>
            <w:vAlign w:val="center"/>
            <w:hideMark/>
          </w:tcPr>
          <w:p w:rsidR="004C2BF6" w:rsidRPr="00EA70DD"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2"/>
                <w:szCs w:val="12"/>
              </w:rPr>
            </w:pPr>
            <w:r w:rsidRPr="00EA70DD">
              <w:rPr>
                <w:b/>
                <w:bCs/>
                <w:color w:val="000000"/>
                <w:position w:val="0"/>
                <w:sz w:val="12"/>
                <w:szCs w:val="12"/>
              </w:rPr>
              <w:t>AÇÃO PREVENTIVA</w:t>
            </w:r>
          </w:p>
        </w:tc>
        <w:tc>
          <w:tcPr>
            <w:tcW w:w="1727" w:type="dxa"/>
            <w:tcBorders>
              <w:top w:val="single" w:sz="4" w:space="0" w:color="auto"/>
              <w:left w:val="nil"/>
              <w:bottom w:val="single" w:sz="4" w:space="0" w:color="auto"/>
              <w:right w:val="single" w:sz="4" w:space="0" w:color="auto"/>
            </w:tcBorders>
            <w:shd w:val="clear" w:color="auto" w:fill="auto"/>
            <w:vAlign w:val="center"/>
            <w:hideMark/>
          </w:tcPr>
          <w:p w:rsidR="004C2BF6" w:rsidRPr="00EA70DD" w:rsidRDefault="00EA70DD" w:rsidP="004C2BF6">
            <w:pPr>
              <w:suppressAutoHyphens w:val="0"/>
              <w:spacing w:line="240" w:lineRule="auto"/>
              <w:ind w:leftChars="0" w:left="0" w:firstLineChars="0" w:firstLine="0"/>
              <w:jc w:val="center"/>
              <w:textDirection w:val="lrTb"/>
              <w:textAlignment w:val="auto"/>
              <w:outlineLvl w:val="9"/>
              <w:rPr>
                <w:b/>
                <w:bCs/>
                <w:color w:val="000000"/>
                <w:position w:val="0"/>
                <w:sz w:val="12"/>
                <w:szCs w:val="12"/>
              </w:rPr>
            </w:pPr>
            <w:r>
              <w:rPr>
                <w:b/>
                <w:bCs/>
                <w:color w:val="000000"/>
                <w:position w:val="0"/>
                <w:sz w:val="12"/>
                <w:szCs w:val="12"/>
              </w:rPr>
              <w:t>RESPONSÁ</w:t>
            </w:r>
            <w:r w:rsidR="004C2BF6" w:rsidRPr="00EA70DD">
              <w:rPr>
                <w:b/>
                <w:bCs/>
                <w:color w:val="000000"/>
                <w:position w:val="0"/>
                <w:sz w:val="12"/>
                <w:szCs w:val="12"/>
              </w:rPr>
              <w:t>VEL</w:t>
            </w:r>
          </w:p>
        </w:tc>
        <w:tc>
          <w:tcPr>
            <w:tcW w:w="2242" w:type="dxa"/>
            <w:tcBorders>
              <w:top w:val="single" w:sz="4" w:space="0" w:color="auto"/>
              <w:left w:val="nil"/>
              <w:bottom w:val="single" w:sz="4" w:space="0" w:color="auto"/>
              <w:right w:val="single" w:sz="4" w:space="0" w:color="auto"/>
            </w:tcBorders>
            <w:shd w:val="clear" w:color="auto" w:fill="auto"/>
            <w:vAlign w:val="center"/>
            <w:hideMark/>
          </w:tcPr>
          <w:p w:rsidR="004C2BF6" w:rsidRPr="00EA70DD"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2"/>
                <w:szCs w:val="12"/>
              </w:rPr>
            </w:pPr>
            <w:r w:rsidRPr="00EA70DD">
              <w:rPr>
                <w:b/>
                <w:bCs/>
                <w:color w:val="000000"/>
                <w:position w:val="0"/>
                <w:sz w:val="12"/>
                <w:szCs w:val="12"/>
              </w:rPr>
              <w:t xml:space="preserve">AÇÃO </w:t>
            </w:r>
            <w:r w:rsidR="001B54FC">
              <w:rPr>
                <w:b/>
                <w:bCs/>
                <w:color w:val="000000"/>
                <w:position w:val="0"/>
                <w:sz w:val="12"/>
                <w:szCs w:val="12"/>
              </w:rPr>
              <w:t>DE CONTIGÊ</w:t>
            </w:r>
            <w:r w:rsidRPr="00EA70DD">
              <w:rPr>
                <w:b/>
                <w:bCs/>
                <w:color w:val="000000"/>
                <w:position w:val="0"/>
                <w:sz w:val="12"/>
                <w:szCs w:val="12"/>
              </w:rPr>
              <w:t>NCIA</w:t>
            </w:r>
          </w:p>
        </w:tc>
        <w:tc>
          <w:tcPr>
            <w:tcW w:w="1502" w:type="dxa"/>
            <w:tcBorders>
              <w:top w:val="single" w:sz="4" w:space="0" w:color="auto"/>
              <w:left w:val="nil"/>
              <w:bottom w:val="single" w:sz="4" w:space="0" w:color="auto"/>
              <w:right w:val="single" w:sz="4" w:space="0" w:color="auto"/>
            </w:tcBorders>
            <w:shd w:val="clear" w:color="auto" w:fill="auto"/>
            <w:vAlign w:val="center"/>
            <w:hideMark/>
          </w:tcPr>
          <w:p w:rsidR="004C2BF6" w:rsidRPr="00EA70DD" w:rsidRDefault="00EA70DD" w:rsidP="004C2BF6">
            <w:pPr>
              <w:suppressAutoHyphens w:val="0"/>
              <w:spacing w:line="240" w:lineRule="auto"/>
              <w:ind w:leftChars="0" w:left="0" w:firstLineChars="0" w:firstLine="0"/>
              <w:jc w:val="center"/>
              <w:textDirection w:val="lrTb"/>
              <w:textAlignment w:val="auto"/>
              <w:outlineLvl w:val="9"/>
              <w:rPr>
                <w:b/>
                <w:bCs/>
                <w:color w:val="000000"/>
                <w:position w:val="0"/>
                <w:sz w:val="12"/>
                <w:szCs w:val="12"/>
              </w:rPr>
            </w:pPr>
            <w:r>
              <w:rPr>
                <w:b/>
                <w:bCs/>
                <w:color w:val="000000"/>
                <w:position w:val="0"/>
                <w:sz w:val="12"/>
                <w:szCs w:val="12"/>
              </w:rPr>
              <w:t>RESPONSÁ</w:t>
            </w:r>
            <w:r w:rsidR="004C2BF6" w:rsidRPr="00EA70DD">
              <w:rPr>
                <w:b/>
                <w:bCs/>
                <w:color w:val="000000"/>
                <w:position w:val="0"/>
                <w:sz w:val="12"/>
                <w:szCs w:val="12"/>
              </w:rPr>
              <w:t>VEL</w:t>
            </w:r>
          </w:p>
        </w:tc>
      </w:tr>
      <w:tr w:rsidR="004C2BF6" w:rsidRPr="00F219E8" w:rsidTr="00BA1A64">
        <w:trPr>
          <w:trHeight w:val="216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1</w:t>
            </w:r>
          </w:p>
        </w:tc>
        <w:tc>
          <w:tcPr>
            <w:tcW w:w="1599"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textDirection w:val="lrTb"/>
              <w:textAlignment w:val="auto"/>
              <w:outlineLvl w:val="9"/>
              <w:rPr>
                <w:color w:val="000000"/>
                <w:position w:val="0"/>
                <w:sz w:val="18"/>
                <w:szCs w:val="18"/>
              </w:rPr>
            </w:pPr>
            <w:r w:rsidRPr="00F219E8">
              <w:rPr>
                <w:color w:val="000000"/>
                <w:position w:val="0"/>
                <w:sz w:val="18"/>
                <w:szCs w:val="18"/>
              </w:rPr>
              <w:t>Planejamento da contratação</w:t>
            </w:r>
          </w:p>
        </w:tc>
        <w:tc>
          <w:tcPr>
            <w:tcW w:w="1417"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Não formalização da oficialização da demanda</w:t>
            </w:r>
          </w:p>
        </w:tc>
        <w:tc>
          <w:tcPr>
            <w:tcW w:w="1508" w:type="dxa"/>
            <w:tcBorders>
              <w:top w:val="nil"/>
              <w:left w:val="nil"/>
              <w:bottom w:val="single" w:sz="4" w:space="0" w:color="auto"/>
              <w:right w:val="single" w:sz="4" w:space="0" w:color="auto"/>
            </w:tcBorders>
            <w:shd w:val="clear" w:color="000000" w:fill="FCE4D6"/>
            <w:vAlign w:val="center"/>
            <w:hideMark/>
          </w:tcPr>
          <w:p w:rsidR="004C2BF6" w:rsidRPr="00F219E8" w:rsidRDefault="00EA70DD" w:rsidP="00EA70DD">
            <w:pPr>
              <w:suppressAutoHyphens w:val="0"/>
              <w:spacing w:line="240" w:lineRule="auto"/>
              <w:ind w:leftChars="0" w:left="0" w:firstLineChars="0" w:firstLine="0"/>
              <w:jc w:val="both"/>
              <w:textDirection w:val="lrTb"/>
              <w:textAlignment w:val="auto"/>
              <w:outlineLvl w:val="9"/>
              <w:rPr>
                <w:b/>
                <w:bCs/>
                <w:color w:val="000000"/>
                <w:position w:val="0"/>
                <w:sz w:val="18"/>
                <w:szCs w:val="18"/>
              </w:rPr>
            </w:pPr>
            <w:r>
              <w:rPr>
                <w:b/>
                <w:bCs/>
                <w:color w:val="000000"/>
                <w:position w:val="0"/>
                <w:sz w:val="18"/>
                <w:szCs w:val="18"/>
              </w:rPr>
              <w:t>POUCO PROVÁ</w:t>
            </w:r>
            <w:r w:rsidR="004C2BF6" w:rsidRPr="00F219E8">
              <w:rPr>
                <w:b/>
                <w:bCs/>
                <w:color w:val="000000"/>
                <w:position w:val="0"/>
                <w:sz w:val="18"/>
                <w:szCs w:val="18"/>
              </w:rPr>
              <w:t xml:space="preserve">VEL </w:t>
            </w:r>
          </w:p>
        </w:tc>
        <w:tc>
          <w:tcPr>
            <w:tcW w:w="1657"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Ausência da formalização da demanda que origina a contratação, levando a contratação que não atende a uma necessidade da organização, com consequente desperdício de recursos públicos.</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b/>
                <w:bCs/>
                <w:color w:val="000000"/>
                <w:position w:val="0"/>
                <w:sz w:val="18"/>
                <w:szCs w:val="18"/>
              </w:rPr>
            </w:pPr>
            <w:r w:rsidRPr="00F219E8">
              <w:rPr>
                <w:b/>
                <w:bCs/>
                <w:color w:val="000000"/>
                <w:position w:val="0"/>
                <w:sz w:val="18"/>
                <w:szCs w:val="18"/>
              </w:rPr>
              <w:t>ALTO</w:t>
            </w:r>
          </w:p>
        </w:tc>
        <w:tc>
          <w:tcPr>
            <w:tcW w:w="2354"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Alta administração pública deverá normatizar situação criando obrigatoriedade de que todas as contratações da organização sejam iniciadas com a formalização da demanda por meio de documento assinado pelo requisitante.</w:t>
            </w:r>
          </w:p>
        </w:tc>
        <w:tc>
          <w:tcPr>
            <w:tcW w:w="1727"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F219E8">
              <w:rPr>
                <w:color w:val="000000"/>
                <w:position w:val="0"/>
                <w:sz w:val="18"/>
                <w:szCs w:val="18"/>
              </w:rPr>
              <w:t>Autoridade competente</w:t>
            </w:r>
          </w:p>
        </w:tc>
        <w:tc>
          <w:tcPr>
            <w:tcW w:w="2242"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 xml:space="preserve">A alta administração da contratação deverá oficiar ao requisitante, para que este proceda ao preenchimento do documento padronizado de Documento de Formalização da Demanda (DFD) orientando quanto </w:t>
            </w:r>
            <w:r w:rsidR="008F6EBA" w:rsidRPr="00F219E8">
              <w:rPr>
                <w:color w:val="000000"/>
                <w:position w:val="0"/>
                <w:sz w:val="18"/>
                <w:szCs w:val="18"/>
              </w:rPr>
              <w:t>à</w:t>
            </w:r>
            <w:r w:rsidRPr="00F219E8">
              <w:rPr>
                <w:color w:val="000000"/>
                <w:position w:val="0"/>
                <w:sz w:val="18"/>
                <w:szCs w:val="18"/>
              </w:rPr>
              <w:t xml:space="preserve"> necessidade que </w:t>
            </w:r>
            <w:r w:rsidR="008F6EBA" w:rsidRPr="00F219E8">
              <w:rPr>
                <w:color w:val="000000"/>
                <w:position w:val="0"/>
                <w:sz w:val="18"/>
                <w:szCs w:val="18"/>
              </w:rPr>
              <w:t>este contenha</w:t>
            </w:r>
            <w:r w:rsidRPr="00F219E8">
              <w:rPr>
                <w:color w:val="000000"/>
                <w:position w:val="0"/>
                <w:sz w:val="18"/>
                <w:szCs w:val="18"/>
              </w:rPr>
              <w:t xml:space="preserve"> informações claras sobre qual a necessidade da contratação em termos de negócio e identifique precisamente o ator que declarou esta necessidade.</w:t>
            </w:r>
          </w:p>
        </w:tc>
        <w:tc>
          <w:tcPr>
            <w:tcW w:w="1502"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F219E8">
              <w:rPr>
                <w:color w:val="000000"/>
                <w:position w:val="0"/>
                <w:sz w:val="18"/>
                <w:szCs w:val="18"/>
              </w:rPr>
              <w:t>Autoridade competente</w:t>
            </w:r>
          </w:p>
        </w:tc>
      </w:tr>
      <w:tr w:rsidR="004C2BF6" w:rsidRPr="00F219E8" w:rsidTr="00BA1A64">
        <w:trPr>
          <w:trHeight w:val="216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2</w:t>
            </w:r>
          </w:p>
        </w:tc>
        <w:tc>
          <w:tcPr>
            <w:tcW w:w="1599"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textDirection w:val="lrTb"/>
              <w:textAlignment w:val="auto"/>
              <w:outlineLvl w:val="9"/>
              <w:rPr>
                <w:color w:val="000000"/>
                <w:position w:val="0"/>
                <w:sz w:val="18"/>
                <w:szCs w:val="18"/>
              </w:rPr>
            </w:pPr>
            <w:r w:rsidRPr="00F219E8">
              <w:rPr>
                <w:color w:val="000000"/>
                <w:position w:val="0"/>
                <w:sz w:val="18"/>
                <w:szCs w:val="18"/>
              </w:rPr>
              <w:t>Planejamento da contratação</w:t>
            </w:r>
          </w:p>
        </w:tc>
        <w:tc>
          <w:tcPr>
            <w:tcW w:w="1417"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Oficialização da demanda não efetuada pelo requisitante</w:t>
            </w:r>
          </w:p>
        </w:tc>
        <w:tc>
          <w:tcPr>
            <w:tcW w:w="1508" w:type="dxa"/>
            <w:tcBorders>
              <w:top w:val="nil"/>
              <w:left w:val="nil"/>
              <w:bottom w:val="single" w:sz="4" w:space="0" w:color="auto"/>
              <w:right w:val="single" w:sz="4" w:space="0" w:color="auto"/>
            </w:tcBorders>
            <w:shd w:val="clear" w:color="000000" w:fill="FCE4D6"/>
            <w:vAlign w:val="center"/>
            <w:hideMark/>
          </w:tcPr>
          <w:p w:rsidR="004C2BF6" w:rsidRPr="00F219E8" w:rsidRDefault="00EA70DD" w:rsidP="00EA70DD">
            <w:pPr>
              <w:suppressAutoHyphens w:val="0"/>
              <w:spacing w:line="240" w:lineRule="auto"/>
              <w:ind w:leftChars="0" w:left="0" w:firstLineChars="0" w:firstLine="0"/>
              <w:jc w:val="both"/>
              <w:textDirection w:val="lrTb"/>
              <w:textAlignment w:val="auto"/>
              <w:outlineLvl w:val="9"/>
              <w:rPr>
                <w:b/>
                <w:bCs/>
                <w:color w:val="000000"/>
                <w:position w:val="0"/>
                <w:sz w:val="18"/>
                <w:szCs w:val="18"/>
              </w:rPr>
            </w:pPr>
            <w:r>
              <w:rPr>
                <w:b/>
                <w:bCs/>
                <w:color w:val="000000"/>
                <w:position w:val="0"/>
                <w:sz w:val="18"/>
                <w:szCs w:val="18"/>
              </w:rPr>
              <w:t>POUCO PROVÁ</w:t>
            </w:r>
            <w:r w:rsidR="004C2BF6" w:rsidRPr="00F219E8">
              <w:rPr>
                <w:b/>
                <w:bCs/>
                <w:color w:val="000000"/>
                <w:position w:val="0"/>
                <w:sz w:val="18"/>
                <w:szCs w:val="18"/>
              </w:rPr>
              <w:t xml:space="preserve">VEL </w:t>
            </w:r>
          </w:p>
        </w:tc>
        <w:tc>
          <w:tcPr>
            <w:tcW w:w="1657"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 xml:space="preserve">Contratação iniciada por outro o ator que não seja o efetivo requisitante, levando a contratação de uma solução que não atenda à necessidade de negócio que a desencadeou, com consequente necessidade de </w:t>
            </w:r>
            <w:r w:rsidRPr="00F219E8">
              <w:rPr>
                <w:color w:val="000000"/>
                <w:position w:val="0"/>
                <w:sz w:val="18"/>
                <w:szCs w:val="18"/>
              </w:rPr>
              <w:lastRenderedPageBreak/>
              <w:t>muitos ajustes para que a solução contratada atenda às necessidades ou abandono da solução contratada.</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b/>
                <w:bCs/>
                <w:color w:val="000000"/>
                <w:position w:val="0"/>
                <w:sz w:val="18"/>
                <w:szCs w:val="18"/>
              </w:rPr>
            </w:pPr>
            <w:r w:rsidRPr="00F219E8">
              <w:rPr>
                <w:b/>
                <w:bCs/>
                <w:color w:val="000000"/>
                <w:position w:val="0"/>
                <w:sz w:val="18"/>
                <w:szCs w:val="18"/>
              </w:rPr>
              <w:lastRenderedPageBreak/>
              <w:t>ALTO</w:t>
            </w:r>
          </w:p>
        </w:tc>
        <w:tc>
          <w:tcPr>
            <w:tcW w:w="2354"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 xml:space="preserve">Requisitante deve ser a autora do Documento de Formalização da Demanda (DFD); </w:t>
            </w:r>
            <w:r w:rsidR="00211987" w:rsidRPr="00F219E8">
              <w:rPr>
                <w:color w:val="000000"/>
                <w:position w:val="0"/>
                <w:sz w:val="18"/>
                <w:szCs w:val="18"/>
              </w:rPr>
              <w:t>identificar</w:t>
            </w:r>
            <w:r w:rsidRPr="00F219E8">
              <w:rPr>
                <w:color w:val="000000"/>
                <w:position w:val="0"/>
                <w:sz w:val="18"/>
                <w:szCs w:val="18"/>
              </w:rPr>
              <w:t xml:space="preserve"> corretamente os setores responsáveis; </w:t>
            </w:r>
            <w:r w:rsidR="00211987" w:rsidRPr="00F219E8">
              <w:rPr>
                <w:color w:val="000000"/>
                <w:position w:val="0"/>
                <w:sz w:val="18"/>
                <w:szCs w:val="18"/>
              </w:rPr>
              <w:t>verificar</w:t>
            </w:r>
            <w:r w:rsidRPr="00F219E8">
              <w:rPr>
                <w:color w:val="000000"/>
                <w:position w:val="0"/>
                <w:sz w:val="18"/>
                <w:szCs w:val="18"/>
              </w:rPr>
              <w:t xml:space="preserve"> corretamente a </w:t>
            </w:r>
            <w:r w:rsidR="008F6EBA" w:rsidRPr="00F219E8">
              <w:rPr>
                <w:color w:val="000000"/>
                <w:position w:val="0"/>
                <w:sz w:val="18"/>
                <w:szCs w:val="18"/>
              </w:rPr>
              <w:t>demanda.</w:t>
            </w:r>
            <w:r w:rsidRPr="00F219E8">
              <w:rPr>
                <w:color w:val="000000"/>
                <w:position w:val="0"/>
                <w:sz w:val="18"/>
                <w:szCs w:val="18"/>
              </w:rPr>
              <w:t xml:space="preserve"> </w:t>
            </w:r>
            <w:r w:rsidR="008F6EBA" w:rsidRPr="00F219E8">
              <w:rPr>
                <w:color w:val="000000"/>
                <w:position w:val="0"/>
                <w:sz w:val="18"/>
                <w:szCs w:val="18"/>
              </w:rPr>
              <w:t>Envolver</w:t>
            </w:r>
            <w:r w:rsidRPr="00F219E8">
              <w:rPr>
                <w:color w:val="000000"/>
                <w:position w:val="0"/>
                <w:sz w:val="18"/>
                <w:szCs w:val="18"/>
              </w:rPr>
              <w:t xml:space="preserve"> os setores na instrução inicial do processo, solicitando ratificação ou retificação dos objetos.</w:t>
            </w:r>
          </w:p>
        </w:tc>
        <w:tc>
          <w:tcPr>
            <w:tcW w:w="1727"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F219E8">
              <w:rPr>
                <w:color w:val="000000"/>
                <w:position w:val="0"/>
                <w:sz w:val="18"/>
                <w:szCs w:val="18"/>
              </w:rPr>
              <w:t>Autoridade competente</w:t>
            </w:r>
          </w:p>
        </w:tc>
        <w:tc>
          <w:tcPr>
            <w:tcW w:w="2242"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 xml:space="preserve">Quando detectado o erro quanto a real necessidade da demanda, parar o processo no estágio em que se encontrar e proceder com a retificação dos artefatos técnicos. Não formalização da equipe de planejamento, devolução a área demandante. Informação a alta administração da </w:t>
            </w:r>
            <w:r w:rsidRPr="00F219E8">
              <w:rPr>
                <w:color w:val="000000"/>
                <w:position w:val="0"/>
                <w:sz w:val="18"/>
                <w:szCs w:val="18"/>
              </w:rPr>
              <w:lastRenderedPageBreak/>
              <w:t>necessidade que o requisitante elabore o DFD.</w:t>
            </w:r>
          </w:p>
        </w:tc>
        <w:tc>
          <w:tcPr>
            <w:tcW w:w="1502"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F219E8">
              <w:rPr>
                <w:color w:val="000000"/>
                <w:position w:val="0"/>
                <w:sz w:val="18"/>
                <w:szCs w:val="18"/>
              </w:rPr>
              <w:lastRenderedPageBreak/>
              <w:t>Autoridade competente</w:t>
            </w:r>
          </w:p>
        </w:tc>
      </w:tr>
      <w:tr w:rsidR="004C2BF6" w:rsidRPr="00F219E8" w:rsidTr="00BA1A64">
        <w:trPr>
          <w:trHeight w:val="216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3</w:t>
            </w:r>
          </w:p>
        </w:tc>
        <w:tc>
          <w:tcPr>
            <w:tcW w:w="1599"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textDirection w:val="lrTb"/>
              <w:textAlignment w:val="auto"/>
              <w:outlineLvl w:val="9"/>
              <w:rPr>
                <w:color w:val="000000"/>
                <w:position w:val="0"/>
                <w:sz w:val="18"/>
                <w:szCs w:val="18"/>
              </w:rPr>
            </w:pPr>
            <w:r w:rsidRPr="00F219E8">
              <w:rPr>
                <w:color w:val="000000"/>
                <w:position w:val="0"/>
                <w:sz w:val="18"/>
                <w:szCs w:val="18"/>
              </w:rPr>
              <w:t>Planejamento da contratação</w:t>
            </w:r>
          </w:p>
        </w:tc>
        <w:tc>
          <w:tcPr>
            <w:tcW w:w="1417"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Seleção de equipe inadequada para o planejamento da contratação</w:t>
            </w:r>
          </w:p>
        </w:tc>
        <w:tc>
          <w:tcPr>
            <w:tcW w:w="1508" w:type="dxa"/>
            <w:tcBorders>
              <w:top w:val="nil"/>
              <w:left w:val="nil"/>
              <w:bottom w:val="single" w:sz="4" w:space="0" w:color="auto"/>
              <w:right w:val="single" w:sz="4" w:space="0" w:color="auto"/>
            </w:tcBorders>
            <w:shd w:val="clear" w:color="000000" w:fill="FCE4D6"/>
            <w:vAlign w:val="center"/>
            <w:hideMark/>
          </w:tcPr>
          <w:p w:rsidR="004C2BF6" w:rsidRPr="00F219E8" w:rsidRDefault="00EA70DD" w:rsidP="00EA70DD">
            <w:pPr>
              <w:suppressAutoHyphens w:val="0"/>
              <w:spacing w:line="240" w:lineRule="auto"/>
              <w:ind w:leftChars="0" w:left="0" w:firstLineChars="0" w:firstLine="0"/>
              <w:jc w:val="both"/>
              <w:textDirection w:val="lrTb"/>
              <w:textAlignment w:val="auto"/>
              <w:outlineLvl w:val="9"/>
              <w:rPr>
                <w:b/>
                <w:bCs/>
                <w:color w:val="000000"/>
                <w:position w:val="0"/>
                <w:sz w:val="18"/>
                <w:szCs w:val="18"/>
              </w:rPr>
            </w:pPr>
            <w:r>
              <w:rPr>
                <w:b/>
                <w:bCs/>
                <w:color w:val="000000"/>
                <w:position w:val="0"/>
                <w:sz w:val="18"/>
                <w:szCs w:val="18"/>
              </w:rPr>
              <w:t>POUCO PROVÁ</w:t>
            </w:r>
            <w:r w:rsidR="004C2BF6" w:rsidRPr="00F219E8">
              <w:rPr>
                <w:b/>
                <w:bCs/>
                <w:color w:val="000000"/>
                <w:position w:val="0"/>
                <w:sz w:val="18"/>
                <w:szCs w:val="18"/>
              </w:rPr>
              <w:t xml:space="preserve">VEL </w:t>
            </w:r>
          </w:p>
        </w:tc>
        <w:tc>
          <w:tcPr>
            <w:tcW w:w="1657"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Realizar estudo falho, incompleto ou impreciso, podendo ocasionar prejuízos na contratação</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F219E8" w:rsidRDefault="00887235" w:rsidP="00EA70DD">
            <w:pPr>
              <w:suppressAutoHyphens w:val="0"/>
              <w:spacing w:line="240" w:lineRule="auto"/>
              <w:ind w:leftChars="0" w:left="0" w:firstLineChars="0" w:firstLine="0"/>
              <w:jc w:val="both"/>
              <w:textDirection w:val="lrTb"/>
              <w:textAlignment w:val="auto"/>
              <w:outlineLvl w:val="9"/>
              <w:rPr>
                <w:b/>
                <w:bCs/>
                <w:color w:val="000000"/>
                <w:position w:val="0"/>
                <w:sz w:val="18"/>
                <w:szCs w:val="18"/>
              </w:rPr>
            </w:pPr>
            <w:r>
              <w:rPr>
                <w:b/>
                <w:bCs/>
                <w:color w:val="000000"/>
                <w:position w:val="0"/>
                <w:sz w:val="18"/>
                <w:szCs w:val="18"/>
              </w:rPr>
              <w:t>MÉDIO</w:t>
            </w:r>
          </w:p>
        </w:tc>
        <w:tc>
          <w:tcPr>
            <w:tcW w:w="2354"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Identificar corretamente os setores responsáveis, que devem participar de forma intensiva da instrução processual; designar equipe com conhecimentos suficientes para os estudos em tempo hábil para que não haja prejuízos durante a fase de planejamento.</w:t>
            </w:r>
          </w:p>
        </w:tc>
        <w:tc>
          <w:tcPr>
            <w:tcW w:w="1727"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F219E8">
              <w:rPr>
                <w:color w:val="000000"/>
                <w:position w:val="0"/>
                <w:sz w:val="18"/>
                <w:szCs w:val="18"/>
              </w:rPr>
              <w:t>Requisitante da demanda</w:t>
            </w:r>
          </w:p>
        </w:tc>
        <w:tc>
          <w:tcPr>
            <w:tcW w:w="2242"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 xml:space="preserve">Análise prévia do objeto a ser licitado, direcionando para as equipes corretas; </w:t>
            </w:r>
            <w:proofErr w:type="gramStart"/>
            <w:r w:rsidRPr="00F219E8">
              <w:rPr>
                <w:color w:val="000000"/>
                <w:position w:val="0"/>
                <w:sz w:val="18"/>
                <w:szCs w:val="18"/>
              </w:rPr>
              <w:t>Quando</w:t>
            </w:r>
            <w:proofErr w:type="gramEnd"/>
            <w:r w:rsidRPr="00F219E8">
              <w:rPr>
                <w:color w:val="000000"/>
                <w:position w:val="0"/>
                <w:sz w:val="18"/>
                <w:szCs w:val="18"/>
              </w:rPr>
              <w:t xml:space="preserve"> o processo já está em andamento substituir membros da equipe de planejamento que não estejam tendo rendimento; Capacitação continuada dos servidores que possuam perfil para integrarem a equipe de planejamento; Designar membros com mais experiência em contratações.</w:t>
            </w:r>
          </w:p>
        </w:tc>
        <w:tc>
          <w:tcPr>
            <w:tcW w:w="1502"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F219E8">
              <w:rPr>
                <w:color w:val="000000"/>
                <w:position w:val="0"/>
                <w:sz w:val="18"/>
                <w:szCs w:val="18"/>
              </w:rPr>
              <w:t>Autoridade competente; equipe de planejamento</w:t>
            </w:r>
          </w:p>
        </w:tc>
      </w:tr>
      <w:tr w:rsidR="004C2BF6" w:rsidRPr="00F219E8" w:rsidTr="00BA1A64">
        <w:trPr>
          <w:trHeight w:val="288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4</w:t>
            </w:r>
          </w:p>
        </w:tc>
        <w:tc>
          <w:tcPr>
            <w:tcW w:w="1599"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textDirection w:val="lrTb"/>
              <w:textAlignment w:val="auto"/>
              <w:outlineLvl w:val="9"/>
              <w:rPr>
                <w:color w:val="000000"/>
                <w:position w:val="0"/>
                <w:sz w:val="18"/>
                <w:szCs w:val="18"/>
              </w:rPr>
            </w:pPr>
            <w:r w:rsidRPr="00F219E8">
              <w:rPr>
                <w:color w:val="000000"/>
                <w:position w:val="0"/>
                <w:sz w:val="18"/>
                <w:szCs w:val="18"/>
              </w:rPr>
              <w:t>Planejamento da contratação</w:t>
            </w:r>
          </w:p>
        </w:tc>
        <w:tc>
          <w:tcPr>
            <w:tcW w:w="1417"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Designação de servidores sem capacidade técnica para desempenho da atividade de fiscalização contratual</w:t>
            </w:r>
          </w:p>
        </w:tc>
        <w:tc>
          <w:tcPr>
            <w:tcW w:w="1508" w:type="dxa"/>
            <w:tcBorders>
              <w:top w:val="nil"/>
              <w:left w:val="nil"/>
              <w:bottom w:val="single" w:sz="4" w:space="0" w:color="auto"/>
              <w:right w:val="single" w:sz="4" w:space="0" w:color="auto"/>
            </w:tcBorders>
            <w:shd w:val="clear" w:color="000000" w:fill="FCE4D6"/>
            <w:vAlign w:val="center"/>
            <w:hideMark/>
          </w:tcPr>
          <w:p w:rsidR="004C2BF6" w:rsidRPr="00F219E8" w:rsidRDefault="00EA70DD" w:rsidP="00EA70DD">
            <w:pPr>
              <w:suppressAutoHyphens w:val="0"/>
              <w:spacing w:line="240" w:lineRule="auto"/>
              <w:ind w:leftChars="0" w:left="0" w:firstLineChars="0" w:firstLine="0"/>
              <w:jc w:val="both"/>
              <w:textDirection w:val="lrTb"/>
              <w:textAlignment w:val="auto"/>
              <w:outlineLvl w:val="9"/>
              <w:rPr>
                <w:b/>
                <w:bCs/>
                <w:color w:val="000000"/>
                <w:position w:val="0"/>
                <w:sz w:val="18"/>
                <w:szCs w:val="18"/>
              </w:rPr>
            </w:pPr>
            <w:r>
              <w:rPr>
                <w:b/>
                <w:bCs/>
                <w:color w:val="000000"/>
                <w:position w:val="0"/>
                <w:sz w:val="18"/>
                <w:szCs w:val="18"/>
              </w:rPr>
              <w:t>POUCO PROVÁ</w:t>
            </w:r>
            <w:r w:rsidR="004C2BF6" w:rsidRPr="00F219E8">
              <w:rPr>
                <w:b/>
                <w:bCs/>
                <w:color w:val="000000"/>
                <w:position w:val="0"/>
                <w:sz w:val="18"/>
                <w:szCs w:val="18"/>
              </w:rPr>
              <w:t xml:space="preserve">VEL </w:t>
            </w:r>
          </w:p>
        </w:tc>
        <w:tc>
          <w:tcPr>
            <w:tcW w:w="1657"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Realizar estudo falho, incompleto ou impreciso, podendo ocasionar prejuízos na contratação</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F219E8" w:rsidRDefault="00887235" w:rsidP="00EA70DD">
            <w:pPr>
              <w:suppressAutoHyphens w:val="0"/>
              <w:spacing w:line="240" w:lineRule="auto"/>
              <w:ind w:leftChars="0" w:left="0" w:firstLineChars="0" w:firstLine="0"/>
              <w:jc w:val="both"/>
              <w:textDirection w:val="lrTb"/>
              <w:textAlignment w:val="auto"/>
              <w:outlineLvl w:val="9"/>
              <w:rPr>
                <w:b/>
                <w:bCs/>
                <w:color w:val="000000"/>
                <w:position w:val="0"/>
                <w:sz w:val="18"/>
                <w:szCs w:val="18"/>
              </w:rPr>
            </w:pPr>
            <w:r>
              <w:rPr>
                <w:b/>
                <w:bCs/>
                <w:color w:val="000000"/>
                <w:position w:val="0"/>
                <w:sz w:val="18"/>
                <w:szCs w:val="18"/>
              </w:rPr>
              <w:t>MÉDIO</w:t>
            </w:r>
          </w:p>
        </w:tc>
        <w:tc>
          <w:tcPr>
            <w:tcW w:w="2354"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Designar fiscal com conhecimentos suficientes para os estudos em tempo hábil para que não haja prejuízos durante a fase de planejamento e demais fase executórias da licitação.</w:t>
            </w:r>
          </w:p>
        </w:tc>
        <w:tc>
          <w:tcPr>
            <w:tcW w:w="1727"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F219E8">
              <w:rPr>
                <w:color w:val="000000"/>
                <w:position w:val="0"/>
                <w:sz w:val="18"/>
                <w:szCs w:val="18"/>
              </w:rPr>
              <w:t>Requisitante da demanda</w:t>
            </w:r>
          </w:p>
        </w:tc>
        <w:tc>
          <w:tcPr>
            <w:tcW w:w="2242"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 xml:space="preserve">Quando da seleção do fiscal do contrato a unidade demandante deve preferencialmente buscar selecionar aquele que tiver conhecimento do objeto a ser licitado, no tocante a obras e serviços conhecimento integralmente de termos de anteprojeto de engenharia ou projeto básico e demais estudos, os projetos de engenharia, bem como os termos do contrato. Quando o </w:t>
            </w:r>
            <w:r w:rsidRPr="00F219E8">
              <w:rPr>
                <w:color w:val="000000"/>
                <w:position w:val="0"/>
                <w:sz w:val="18"/>
                <w:szCs w:val="18"/>
              </w:rPr>
              <w:lastRenderedPageBreak/>
              <w:t xml:space="preserve">processo já está em andamento verificar da possibilidade de substituir </w:t>
            </w:r>
            <w:r w:rsidR="008F6EBA" w:rsidRPr="00F219E8">
              <w:rPr>
                <w:color w:val="000000"/>
                <w:position w:val="0"/>
                <w:sz w:val="18"/>
                <w:szCs w:val="18"/>
              </w:rPr>
              <w:t>fiscal que</w:t>
            </w:r>
            <w:r w:rsidRPr="00F219E8">
              <w:rPr>
                <w:color w:val="000000"/>
                <w:position w:val="0"/>
                <w:sz w:val="18"/>
                <w:szCs w:val="18"/>
              </w:rPr>
              <w:t xml:space="preserve"> demonstre não ter conhecimento técnico.</w:t>
            </w:r>
          </w:p>
        </w:tc>
        <w:tc>
          <w:tcPr>
            <w:tcW w:w="1502"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F219E8">
              <w:rPr>
                <w:color w:val="000000"/>
                <w:position w:val="0"/>
                <w:sz w:val="18"/>
                <w:szCs w:val="18"/>
              </w:rPr>
              <w:lastRenderedPageBreak/>
              <w:t>Requisitante da demanda; equipe de planejamento</w:t>
            </w:r>
          </w:p>
        </w:tc>
      </w:tr>
      <w:tr w:rsidR="004C2BF6" w:rsidRPr="00F219E8" w:rsidTr="00BA1A64">
        <w:trPr>
          <w:trHeight w:val="96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5</w:t>
            </w:r>
          </w:p>
        </w:tc>
        <w:tc>
          <w:tcPr>
            <w:tcW w:w="1599"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textDirection w:val="lrTb"/>
              <w:textAlignment w:val="auto"/>
              <w:outlineLvl w:val="9"/>
              <w:rPr>
                <w:color w:val="000000"/>
                <w:position w:val="0"/>
                <w:sz w:val="18"/>
                <w:szCs w:val="18"/>
              </w:rPr>
            </w:pPr>
            <w:r w:rsidRPr="00F219E8">
              <w:rPr>
                <w:color w:val="000000"/>
                <w:position w:val="0"/>
                <w:sz w:val="18"/>
                <w:szCs w:val="18"/>
              </w:rPr>
              <w:t>Planejamento da contratação</w:t>
            </w:r>
          </w:p>
        </w:tc>
        <w:tc>
          <w:tcPr>
            <w:tcW w:w="1417"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Contratações desalinhadas com o plano de contratação anual</w:t>
            </w:r>
          </w:p>
        </w:tc>
        <w:tc>
          <w:tcPr>
            <w:tcW w:w="1508" w:type="dxa"/>
            <w:tcBorders>
              <w:top w:val="nil"/>
              <w:left w:val="nil"/>
              <w:bottom w:val="single" w:sz="4" w:space="0" w:color="auto"/>
              <w:right w:val="single" w:sz="4" w:space="0" w:color="auto"/>
            </w:tcBorders>
            <w:shd w:val="clear" w:color="000000" w:fill="FCE4D6"/>
            <w:vAlign w:val="center"/>
            <w:hideMark/>
          </w:tcPr>
          <w:p w:rsidR="004C2BF6" w:rsidRPr="00F219E8" w:rsidRDefault="00EA70DD" w:rsidP="00EA70DD">
            <w:pPr>
              <w:suppressAutoHyphens w:val="0"/>
              <w:spacing w:line="240" w:lineRule="auto"/>
              <w:ind w:leftChars="0" w:left="0" w:firstLineChars="0" w:firstLine="0"/>
              <w:jc w:val="both"/>
              <w:textDirection w:val="lrTb"/>
              <w:textAlignment w:val="auto"/>
              <w:outlineLvl w:val="9"/>
              <w:rPr>
                <w:b/>
                <w:bCs/>
                <w:color w:val="000000"/>
                <w:position w:val="0"/>
                <w:sz w:val="18"/>
                <w:szCs w:val="18"/>
              </w:rPr>
            </w:pPr>
            <w:r>
              <w:rPr>
                <w:b/>
                <w:bCs/>
                <w:color w:val="000000"/>
                <w:position w:val="0"/>
                <w:sz w:val="18"/>
                <w:szCs w:val="18"/>
              </w:rPr>
              <w:t>POUCO PROVÁ</w:t>
            </w:r>
            <w:r w:rsidR="004C2BF6" w:rsidRPr="00F219E8">
              <w:rPr>
                <w:b/>
                <w:bCs/>
                <w:color w:val="000000"/>
                <w:position w:val="0"/>
                <w:sz w:val="18"/>
                <w:szCs w:val="18"/>
              </w:rPr>
              <w:t xml:space="preserve">VEL </w:t>
            </w:r>
          </w:p>
        </w:tc>
        <w:tc>
          <w:tcPr>
            <w:tcW w:w="1657"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Descumprimento de formalidade legal</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b/>
                <w:bCs/>
                <w:color w:val="000000"/>
                <w:position w:val="0"/>
                <w:sz w:val="18"/>
                <w:szCs w:val="18"/>
              </w:rPr>
            </w:pPr>
            <w:r w:rsidRPr="00F219E8">
              <w:rPr>
                <w:b/>
                <w:bCs/>
                <w:color w:val="000000"/>
                <w:position w:val="0"/>
                <w:sz w:val="18"/>
                <w:szCs w:val="18"/>
              </w:rPr>
              <w:t>ALTO</w:t>
            </w:r>
          </w:p>
        </w:tc>
        <w:tc>
          <w:tcPr>
            <w:tcW w:w="2354"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Deve-se justificar no ETP a ausência da previsão no PAC da solução e proceder à compatibilização do Plano Anual de Contratações Vigente</w:t>
            </w:r>
          </w:p>
        </w:tc>
        <w:tc>
          <w:tcPr>
            <w:tcW w:w="1727"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F219E8">
              <w:rPr>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Revisar o ETP, mediante justificativa e submeter posterior aprovação da autoridade competente.</w:t>
            </w:r>
          </w:p>
        </w:tc>
        <w:tc>
          <w:tcPr>
            <w:tcW w:w="1502"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F219E8">
              <w:rPr>
                <w:color w:val="000000"/>
                <w:position w:val="0"/>
                <w:sz w:val="18"/>
                <w:szCs w:val="18"/>
              </w:rPr>
              <w:t>Equipe de planejamento</w:t>
            </w:r>
          </w:p>
        </w:tc>
      </w:tr>
      <w:tr w:rsidR="004C2BF6" w:rsidRPr="00F219E8" w:rsidTr="00BA1A64">
        <w:trPr>
          <w:trHeight w:val="288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6</w:t>
            </w:r>
          </w:p>
        </w:tc>
        <w:tc>
          <w:tcPr>
            <w:tcW w:w="1599"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textDirection w:val="lrTb"/>
              <w:textAlignment w:val="auto"/>
              <w:outlineLvl w:val="9"/>
              <w:rPr>
                <w:color w:val="000000"/>
                <w:position w:val="0"/>
                <w:sz w:val="18"/>
                <w:szCs w:val="18"/>
              </w:rPr>
            </w:pPr>
            <w:r w:rsidRPr="00F219E8">
              <w:rPr>
                <w:color w:val="000000"/>
                <w:position w:val="0"/>
                <w:sz w:val="18"/>
                <w:szCs w:val="18"/>
              </w:rPr>
              <w:t>Planejamento da contratação</w:t>
            </w:r>
          </w:p>
        </w:tc>
        <w:tc>
          <w:tcPr>
            <w:tcW w:w="1417"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Definição de requisitos da contratação insuficientes</w:t>
            </w:r>
          </w:p>
        </w:tc>
        <w:tc>
          <w:tcPr>
            <w:tcW w:w="1508" w:type="dxa"/>
            <w:tcBorders>
              <w:top w:val="nil"/>
              <w:left w:val="nil"/>
              <w:bottom w:val="single" w:sz="4" w:space="0" w:color="auto"/>
              <w:right w:val="single" w:sz="4" w:space="0" w:color="auto"/>
            </w:tcBorders>
            <w:shd w:val="clear" w:color="000000" w:fill="FCE4D6"/>
            <w:vAlign w:val="center"/>
            <w:hideMark/>
          </w:tcPr>
          <w:p w:rsidR="004C2BF6" w:rsidRPr="00F219E8" w:rsidRDefault="00EA70DD" w:rsidP="00EA70DD">
            <w:pPr>
              <w:suppressAutoHyphens w:val="0"/>
              <w:spacing w:line="240" w:lineRule="auto"/>
              <w:ind w:leftChars="0" w:left="0" w:firstLineChars="0" w:firstLine="0"/>
              <w:jc w:val="both"/>
              <w:textDirection w:val="lrTb"/>
              <w:textAlignment w:val="auto"/>
              <w:outlineLvl w:val="9"/>
              <w:rPr>
                <w:b/>
                <w:bCs/>
                <w:color w:val="000000"/>
                <w:position w:val="0"/>
                <w:sz w:val="18"/>
                <w:szCs w:val="18"/>
              </w:rPr>
            </w:pPr>
            <w:r>
              <w:rPr>
                <w:b/>
                <w:bCs/>
                <w:color w:val="000000"/>
                <w:position w:val="0"/>
                <w:sz w:val="18"/>
                <w:szCs w:val="18"/>
              </w:rPr>
              <w:t>POUCO PROVÁ</w:t>
            </w:r>
            <w:r w:rsidR="004C2BF6" w:rsidRPr="00F219E8">
              <w:rPr>
                <w:b/>
                <w:bCs/>
                <w:color w:val="000000"/>
                <w:position w:val="0"/>
                <w:sz w:val="18"/>
                <w:szCs w:val="18"/>
              </w:rPr>
              <w:t xml:space="preserve">VEL </w:t>
            </w:r>
          </w:p>
        </w:tc>
        <w:tc>
          <w:tcPr>
            <w:tcW w:w="1657"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Descumprimento de formalidade legal, contratação de solução que não atende à necessidade que originou a contratação, com consequente desperdício de recursos (financeiro, pessoal) públicos</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b/>
                <w:bCs/>
                <w:color w:val="000000"/>
                <w:position w:val="0"/>
                <w:sz w:val="18"/>
                <w:szCs w:val="18"/>
              </w:rPr>
            </w:pPr>
            <w:r w:rsidRPr="00F219E8">
              <w:rPr>
                <w:b/>
                <w:bCs/>
                <w:color w:val="000000"/>
                <w:position w:val="0"/>
                <w:sz w:val="18"/>
                <w:szCs w:val="18"/>
              </w:rPr>
              <w:t>ALTO</w:t>
            </w:r>
          </w:p>
        </w:tc>
        <w:tc>
          <w:tcPr>
            <w:tcW w:w="2354"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Equipe de planejamento da contratação elabora quadro identificando as soluções de mercado (produtos, fornecedores, fabricantes etc.) que atendem aos requisitos especificados e, caso a quantidade de fornecedores seja considerada restrita, verifica se os requisitos que limitam a participação são realmente indispensáveis, de modo a avaliar a retirada ou flexibilização destes requisitos.</w:t>
            </w:r>
          </w:p>
        </w:tc>
        <w:tc>
          <w:tcPr>
            <w:tcW w:w="1727"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F219E8">
              <w:rPr>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Equipe de planejamento somente inicia elaboração do termo de referência ou projeto básico após a aprovação dos estudos técnicos preliminares.</w:t>
            </w:r>
          </w:p>
        </w:tc>
        <w:tc>
          <w:tcPr>
            <w:tcW w:w="1502"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F219E8">
              <w:rPr>
                <w:color w:val="000000"/>
                <w:position w:val="0"/>
                <w:sz w:val="18"/>
                <w:szCs w:val="18"/>
              </w:rPr>
              <w:t>Equipe de planejamento</w:t>
            </w:r>
          </w:p>
        </w:tc>
      </w:tr>
      <w:tr w:rsidR="004C2BF6" w:rsidRPr="00F219E8" w:rsidTr="00BA1A64">
        <w:trPr>
          <w:trHeight w:val="1169"/>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lastRenderedPageBreak/>
              <w:t>7</w:t>
            </w:r>
          </w:p>
        </w:tc>
        <w:tc>
          <w:tcPr>
            <w:tcW w:w="1599"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textDirection w:val="lrTb"/>
              <w:textAlignment w:val="auto"/>
              <w:outlineLvl w:val="9"/>
              <w:rPr>
                <w:color w:val="000000"/>
                <w:position w:val="0"/>
                <w:sz w:val="18"/>
                <w:szCs w:val="18"/>
              </w:rPr>
            </w:pPr>
            <w:r w:rsidRPr="00F219E8">
              <w:rPr>
                <w:color w:val="000000"/>
                <w:position w:val="0"/>
                <w:sz w:val="18"/>
                <w:szCs w:val="18"/>
              </w:rPr>
              <w:t>Planejamento da contratação</w:t>
            </w:r>
          </w:p>
        </w:tc>
        <w:tc>
          <w:tcPr>
            <w:tcW w:w="1417"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Quantidades e especificações indevidas ou incorretas</w:t>
            </w:r>
          </w:p>
        </w:tc>
        <w:tc>
          <w:tcPr>
            <w:tcW w:w="1508" w:type="dxa"/>
            <w:tcBorders>
              <w:top w:val="nil"/>
              <w:left w:val="nil"/>
              <w:bottom w:val="single" w:sz="4" w:space="0" w:color="auto"/>
              <w:right w:val="single" w:sz="4" w:space="0" w:color="auto"/>
            </w:tcBorders>
            <w:shd w:val="clear" w:color="000000" w:fill="FCE4D6"/>
            <w:vAlign w:val="center"/>
            <w:hideMark/>
          </w:tcPr>
          <w:p w:rsidR="004C2BF6" w:rsidRPr="00F219E8" w:rsidRDefault="00EA70DD" w:rsidP="00EA70DD">
            <w:pPr>
              <w:suppressAutoHyphens w:val="0"/>
              <w:spacing w:line="240" w:lineRule="auto"/>
              <w:ind w:leftChars="0" w:left="0" w:firstLineChars="0" w:firstLine="0"/>
              <w:jc w:val="both"/>
              <w:textDirection w:val="lrTb"/>
              <w:textAlignment w:val="auto"/>
              <w:outlineLvl w:val="9"/>
              <w:rPr>
                <w:b/>
                <w:bCs/>
                <w:color w:val="000000"/>
                <w:position w:val="0"/>
                <w:sz w:val="18"/>
                <w:szCs w:val="18"/>
              </w:rPr>
            </w:pPr>
            <w:r>
              <w:rPr>
                <w:b/>
                <w:bCs/>
                <w:color w:val="000000"/>
                <w:position w:val="0"/>
                <w:sz w:val="18"/>
                <w:szCs w:val="18"/>
              </w:rPr>
              <w:t>PROVÁ</w:t>
            </w:r>
            <w:r w:rsidR="004C2BF6" w:rsidRPr="00F219E8">
              <w:rPr>
                <w:b/>
                <w:bCs/>
                <w:color w:val="000000"/>
                <w:position w:val="0"/>
                <w:sz w:val="18"/>
                <w:szCs w:val="18"/>
              </w:rPr>
              <w:t>VEL</w:t>
            </w:r>
          </w:p>
        </w:tc>
        <w:tc>
          <w:tcPr>
            <w:tcW w:w="1657"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Contratação e execução deficiente do objeto</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F219E8" w:rsidRDefault="00887235" w:rsidP="00EA70DD">
            <w:pPr>
              <w:suppressAutoHyphens w:val="0"/>
              <w:spacing w:line="240" w:lineRule="auto"/>
              <w:ind w:leftChars="0" w:left="0" w:firstLineChars="0" w:firstLine="0"/>
              <w:jc w:val="both"/>
              <w:textDirection w:val="lrTb"/>
              <w:textAlignment w:val="auto"/>
              <w:outlineLvl w:val="9"/>
              <w:rPr>
                <w:b/>
                <w:bCs/>
                <w:color w:val="000000"/>
                <w:position w:val="0"/>
                <w:sz w:val="18"/>
                <w:szCs w:val="18"/>
              </w:rPr>
            </w:pPr>
            <w:r>
              <w:rPr>
                <w:b/>
                <w:bCs/>
                <w:color w:val="000000"/>
                <w:position w:val="0"/>
                <w:sz w:val="18"/>
                <w:szCs w:val="18"/>
              </w:rPr>
              <w:t>MÉDIO</w:t>
            </w:r>
          </w:p>
        </w:tc>
        <w:tc>
          <w:tcPr>
            <w:tcW w:w="2354"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Verificar se o objeto foi especificado adequadamente, contemplando as áreas internas e externas corretamente</w:t>
            </w:r>
          </w:p>
        </w:tc>
        <w:tc>
          <w:tcPr>
            <w:tcW w:w="1727"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F219E8">
              <w:rPr>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Complementação das informações nos Estudos Preliminares e correção da inconsistência durante a elaboração do Termo de Referência</w:t>
            </w:r>
          </w:p>
        </w:tc>
        <w:tc>
          <w:tcPr>
            <w:tcW w:w="1502"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F219E8">
              <w:rPr>
                <w:color w:val="000000"/>
                <w:position w:val="0"/>
                <w:sz w:val="18"/>
                <w:szCs w:val="18"/>
              </w:rPr>
              <w:t>Equipe de planejamento; requisitante da demanda</w:t>
            </w:r>
          </w:p>
        </w:tc>
      </w:tr>
      <w:tr w:rsidR="004C2BF6" w:rsidRPr="00F219E8" w:rsidTr="00BA1A64">
        <w:trPr>
          <w:trHeight w:val="144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8</w:t>
            </w:r>
          </w:p>
        </w:tc>
        <w:tc>
          <w:tcPr>
            <w:tcW w:w="1599"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textDirection w:val="lrTb"/>
              <w:textAlignment w:val="auto"/>
              <w:outlineLvl w:val="9"/>
              <w:rPr>
                <w:color w:val="000000"/>
                <w:position w:val="0"/>
                <w:sz w:val="18"/>
                <w:szCs w:val="18"/>
              </w:rPr>
            </w:pPr>
            <w:r w:rsidRPr="00F219E8">
              <w:rPr>
                <w:color w:val="000000"/>
                <w:position w:val="0"/>
                <w:sz w:val="18"/>
                <w:szCs w:val="18"/>
              </w:rPr>
              <w:t>Planejamento da contratação</w:t>
            </w:r>
          </w:p>
        </w:tc>
        <w:tc>
          <w:tcPr>
            <w:tcW w:w="1417"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Pesquisa de mercado insuficiente ou com problemas</w:t>
            </w:r>
          </w:p>
        </w:tc>
        <w:tc>
          <w:tcPr>
            <w:tcW w:w="1508" w:type="dxa"/>
            <w:tcBorders>
              <w:top w:val="nil"/>
              <w:left w:val="nil"/>
              <w:bottom w:val="single" w:sz="4" w:space="0" w:color="auto"/>
              <w:right w:val="single" w:sz="4" w:space="0" w:color="auto"/>
            </w:tcBorders>
            <w:shd w:val="clear" w:color="000000" w:fill="FCE4D6"/>
            <w:vAlign w:val="center"/>
            <w:hideMark/>
          </w:tcPr>
          <w:p w:rsidR="004C2BF6" w:rsidRPr="00F219E8" w:rsidRDefault="00EA70DD" w:rsidP="00EA70DD">
            <w:pPr>
              <w:suppressAutoHyphens w:val="0"/>
              <w:spacing w:line="240" w:lineRule="auto"/>
              <w:ind w:leftChars="0" w:left="0" w:firstLineChars="0" w:firstLine="0"/>
              <w:jc w:val="both"/>
              <w:textDirection w:val="lrTb"/>
              <w:textAlignment w:val="auto"/>
              <w:outlineLvl w:val="9"/>
              <w:rPr>
                <w:b/>
                <w:bCs/>
                <w:color w:val="000000"/>
                <w:position w:val="0"/>
                <w:sz w:val="18"/>
                <w:szCs w:val="18"/>
              </w:rPr>
            </w:pPr>
            <w:r>
              <w:rPr>
                <w:b/>
                <w:bCs/>
                <w:color w:val="000000"/>
                <w:position w:val="0"/>
                <w:sz w:val="18"/>
                <w:szCs w:val="18"/>
              </w:rPr>
              <w:t>PROVÁ</w:t>
            </w:r>
            <w:r w:rsidR="004C2BF6" w:rsidRPr="00F219E8">
              <w:rPr>
                <w:b/>
                <w:bCs/>
                <w:color w:val="000000"/>
                <w:position w:val="0"/>
                <w:sz w:val="18"/>
                <w:szCs w:val="18"/>
              </w:rPr>
              <w:t>VEL</w:t>
            </w:r>
          </w:p>
        </w:tc>
        <w:tc>
          <w:tcPr>
            <w:tcW w:w="1657"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Não atendimento ao princípio da economicidade. Contrato sobre precificado ou inexequível</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F219E8" w:rsidRDefault="00887235" w:rsidP="00EA70DD">
            <w:pPr>
              <w:suppressAutoHyphens w:val="0"/>
              <w:spacing w:line="240" w:lineRule="auto"/>
              <w:ind w:leftChars="0" w:left="0" w:firstLineChars="0" w:firstLine="0"/>
              <w:jc w:val="both"/>
              <w:textDirection w:val="lrTb"/>
              <w:textAlignment w:val="auto"/>
              <w:outlineLvl w:val="9"/>
              <w:rPr>
                <w:b/>
                <w:bCs/>
                <w:color w:val="000000"/>
                <w:position w:val="0"/>
                <w:sz w:val="18"/>
                <w:szCs w:val="18"/>
              </w:rPr>
            </w:pPr>
            <w:r>
              <w:rPr>
                <w:b/>
                <w:bCs/>
                <w:color w:val="000000"/>
                <w:position w:val="0"/>
                <w:sz w:val="18"/>
                <w:szCs w:val="18"/>
              </w:rPr>
              <w:t>BAIXO</w:t>
            </w:r>
          </w:p>
        </w:tc>
        <w:tc>
          <w:tcPr>
            <w:tcW w:w="2354"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Acompanhar as normas e legislação vigentes aplicáveis à pesquisa de mercado, realizar pesquisa de preço, utilizar variadas fontes de preços e manter a pesquisa de mercado atualizada.</w:t>
            </w:r>
          </w:p>
        </w:tc>
        <w:tc>
          <w:tcPr>
            <w:tcW w:w="1727"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F219E8">
              <w:rPr>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 xml:space="preserve">Realizar ou revalidar a pesquisa de mercado; </w:t>
            </w:r>
            <w:r w:rsidR="00211987" w:rsidRPr="00F219E8">
              <w:rPr>
                <w:color w:val="000000"/>
                <w:position w:val="0"/>
                <w:sz w:val="18"/>
                <w:szCs w:val="18"/>
              </w:rPr>
              <w:t>refazer e revalidar</w:t>
            </w:r>
            <w:r w:rsidRPr="00F219E8">
              <w:rPr>
                <w:color w:val="000000"/>
                <w:position w:val="0"/>
                <w:sz w:val="18"/>
                <w:szCs w:val="18"/>
              </w:rPr>
              <w:t xml:space="preserve"> a pesquisa de mercado, sempre com um olhar crítico sobre a pesquisa anterior para não repetir os erros</w:t>
            </w:r>
          </w:p>
        </w:tc>
        <w:tc>
          <w:tcPr>
            <w:tcW w:w="1502"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F219E8">
              <w:rPr>
                <w:color w:val="000000"/>
                <w:position w:val="0"/>
                <w:sz w:val="18"/>
                <w:szCs w:val="18"/>
              </w:rPr>
              <w:t>Equipe de planejamento</w:t>
            </w:r>
          </w:p>
        </w:tc>
      </w:tr>
      <w:tr w:rsidR="004C2BF6" w:rsidRPr="00F219E8" w:rsidTr="00BA1A64">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9</w:t>
            </w:r>
          </w:p>
        </w:tc>
        <w:tc>
          <w:tcPr>
            <w:tcW w:w="1599"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textDirection w:val="lrTb"/>
              <w:textAlignment w:val="auto"/>
              <w:outlineLvl w:val="9"/>
              <w:rPr>
                <w:color w:val="000000"/>
                <w:position w:val="0"/>
                <w:sz w:val="18"/>
                <w:szCs w:val="18"/>
              </w:rPr>
            </w:pPr>
            <w:r w:rsidRPr="00F219E8">
              <w:rPr>
                <w:color w:val="000000"/>
                <w:position w:val="0"/>
                <w:sz w:val="18"/>
                <w:szCs w:val="18"/>
              </w:rPr>
              <w:t>Planejamento da contratação</w:t>
            </w:r>
          </w:p>
        </w:tc>
        <w:tc>
          <w:tcPr>
            <w:tcW w:w="1417"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Ausência de ato designatório da equipe de Planejamento de Contratação</w:t>
            </w:r>
          </w:p>
        </w:tc>
        <w:tc>
          <w:tcPr>
            <w:tcW w:w="1508" w:type="dxa"/>
            <w:tcBorders>
              <w:top w:val="nil"/>
              <w:left w:val="nil"/>
              <w:bottom w:val="single" w:sz="4" w:space="0" w:color="auto"/>
              <w:right w:val="single" w:sz="4" w:space="0" w:color="auto"/>
            </w:tcBorders>
            <w:shd w:val="clear" w:color="000000" w:fill="FCE4D6"/>
            <w:vAlign w:val="center"/>
            <w:hideMark/>
          </w:tcPr>
          <w:p w:rsidR="004C2BF6" w:rsidRPr="00F219E8" w:rsidRDefault="00EA70DD" w:rsidP="00EA70DD">
            <w:pPr>
              <w:suppressAutoHyphens w:val="0"/>
              <w:spacing w:line="240" w:lineRule="auto"/>
              <w:ind w:leftChars="0" w:left="0" w:firstLineChars="0" w:firstLine="0"/>
              <w:jc w:val="both"/>
              <w:textDirection w:val="lrTb"/>
              <w:textAlignment w:val="auto"/>
              <w:outlineLvl w:val="9"/>
              <w:rPr>
                <w:b/>
                <w:bCs/>
                <w:color w:val="000000"/>
                <w:position w:val="0"/>
                <w:sz w:val="18"/>
                <w:szCs w:val="18"/>
              </w:rPr>
            </w:pPr>
            <w:r>
              <w:rPr>
                <w:b/>
                <w:bCs/>
                <w:color w:val="000000"/>
                <w:position w:val="0"/>
                <w:sz w:val="18"/>
                <w:szCs w:val="18"/>
              </w:rPr>
              <w:t>POUCO PROVÁ</w:t>
            </w:r>
            <w:r w:rsidR="004C2BF6" w:rsidRPr="00F219E8">
              <w:rPr>
                <w:b/>
                <w:bCs/>
                <w:color w:val="000000"/>
                <w:position w:val="0"/>
                <w:sz w:val="18"/>
                <w:szCs w:val="18"/>
              </w:rPr>
              <w:t xml:space="preserve">VEL </w:t>
            </w:r>
          </w:p>
        </w:tc>
        <w:tc>
          <w:tcPr>
            <w:tcW w:w="1657"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Descumprimento de formalidade legal.</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b/>
                <w:bCs/>
                <w:color w:val="000000"/>
                <w:position w:val="0"/>
                <w:sz w:val="18"/>
                <w:szCs w:val="18"/>
              </w:rPr>
            </w:pPr>
            <w:r w:rsidRPr="00F219E8">
              <w:rPr>
                <w:b/>
                <w:bCs/>
                <w:color w:val="000000"/>
                <w:position w:val="0"/>
                <w:sz w:val="18"/>
                <w:szCs w:val="18"/>
              </w:rPr>
              <w:t>BAIXO</w:t>
            </w:r>
          </w:p>
        </w:tc>
        <w:tc>
          <w:tcPr>
            <w:tcW w:w="2354"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 xml:space="preserve">Adotar </w:t>
            </w:r>
            <w:proofErr w:type="spellStart"/>
            <w:r w:rsidRPr="00EA70DD">
              <w:rPr>
                <w:i/>
                <w:color w:val="000000"/>
                <w:position w:val="0"/>
                <w:sz w:val="18"/>
                <w:szCs w:val="18"/>
              </w:rPr>
              <w:t>checklist</w:t>
            </w:r>
            <w:proofErr w:type="spellEnd"/>
            <w:r w:rsidRPr="00F219E8">
              <w:rPr>
                <w:color w:val="000000"/>
                <w:position w:val="0"/>
                <w:sz w:val="18"/>
                <w:szCs w:val="18"/>
              </w:rPr>
              <w:t xml:space="preserve"> dos procedimentos a serem adotados para o planejamento de contratação</w:t>
            </w:r>
          </w:p>
        </w:tc>
        <w:tc>
          <w:tcPr>
            <w:tcW w:w="1727"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F219E8">
              <w:rPr>
                <w:color w:val="000000"/>
                <w:position w:val="0"/>
                <w:sz w:val="18"/>
                <w:szCs w:val="18"/>
              </w:rPr>
              <w:t>Autoridade competente</w:t>
            </w:r>
          </w:p>
        </w:tc>
        <w:tc>
          <w:tcPr>
            <w:tcW w:w="2242"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Providenciar o ato de designação formal da equipe de planejamento</w:t>
            </w:r>
          </w:p>
        </w:tc>
        <w:tc>
          <w:tcPr>
            <w:tcW w:w="1502"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F219E8">
              <w:rPr>
                <w:color w:val="000000"/>
                <w:position w:val="0"/>
                <w:sz w:val="18"/>
                <w:szCs w:val="18"/>
              </w:rPr>
              <w:t>Autoridade competente</w:t>
            </w:r>
          </w:p>
        </w:tc>
      </w:tr>
      <w:tr w:rsidR="008F6EBA" w:rsidRPr="00F219E8" w:rsidTr="00BA1A64">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themeColor="text1"/>
                <w:position w:val="0"/>
                <w:sz w:val="18"/>
                <w:szCs w:val="18"/>
              </w:rPr>
            </w:pPr>
            <w:r w:rsidRPr="00F219E8">
              <w:rPr>
                <w:color w:val="000000" w:themeColor="text1"/>
                <w:position w:val="0"/>
                <w:sz w:val="18"/>
                <w:szCs w:val="18"/>
              </w:rPr>
              <w:t>10</w:t>
            </w:r>
          </w:p>
        </w:tc>
        <w:tc>
          <w:tcPr>
            <w:tcW w:w="1599"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textDirection w:val="lrTb"/>
              <w:textAlignment w:val="auto"/>
              <w:outlineLvl w:val="9"/>
              <w:rPr>
                <w:color w:val="000000" w:themeColor="text1"/>
                <w:position w:val="0"/>
                <w:sz w:val="18"/>
                <w:szCs w:val="18"/>
              </w:rPr>
            </w:pPr>
            <w:r w:rsidRPr="00F219E8">
              <w:rPr>
                <w:color w:val="000000" w:themeColor="text1"/>
                <w:position w:val="0"/>
                <w:sz w:val="18"/>
                <w:szCs w:val="18"/>
              </w:rPr>
              <w:t>Planejamento da contratação</w:t>
            </w:r>
          </w:p>
        </w:tc>
        <w:tc>
          <w:tcPr>
            <w:tcW w:w="1417"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themeColor="text1"/>
                <w:position w:val="0"/>
                <w:sz w:val="18"/>
                <w:szCs w:val="18"/>
              </w:rPr>
            </w:pPr>
            <w:r w:rsidRPr="00F219E8">
              <w:rPr>
                <w:color w:val="000000" w:themeColor="text1"/>
                <w:position w:val="0"/>
                <w:sz w:val="18"/>
                <w:szCs w:val="18"/>
              </w:rPr>
              <w:t>Estudos preliminares deficientes</w:t>
            </w:r>
          </w:p>
        </w:tc>
        <w:tc>
          <w:tcPr>
            <w:tcW w:w="1508" w:type="dxa"/>
            <w:tcBorders>
              <w:top w:val="nil"/>
              <w:left w:val="nil"/>
              <w:bottom w:val="single" w:sz="4" w:space="0" w:color="auto"/>
              <w:right w:val="single" w:sz="4" w:space="0" w:color="auto"/>
            </w:tcBorders>
            <w:shd w:val="clear" w:color="000000" w:fill="FCE4D6"/>
            <w:vAlign w:val="center"/>
            <w:hideMark/>
          </w:tcPr>
          <w:p w:rsidR="004C2BF6" w:rsidRPr="00F219E8" w:rsidRDefault="00EA70DD" w:rsidP="00EA70DD">
            <w:pPr>
              <w:suppressAutoHyphens w:val="0"/>
              <w:spacing w:line="240" w:lineRule="auto"/>
              <w:ind w:leftChars="0" w:left="0" w:firstLineChars="0" w:firstLine="0"/>
              <w:jc w:val="both"/>
              <w:textDirection w:val="lrTb"/>
              <w:textAlignment w:val="auto"/>
              <w:outlineLvl w:val="9"/>
              <w:rPr>
                <w:b/>
                <w:bCs/>
                <w:color w:val="000000" w:themeColor="text1"/>
                <w:position w:val="0"/>
                <w:sz w:val="18"/>
                <w:szCs w:val="18"/>
              </w:rPr>
            </w:pPr>
            <w:r>
              <w:rPr>
                <w:b/>
                <w:bCs/>
                <w:color w:val="000000" w:themeColor="text1"/>
                <w:position w:val="0"/>
                <w:sz w:val="18"/>
                <w:szCs w:val="18"/>
              </w:rPr>
              <w:t>PROVÁ</w:t>
            </w:r>
            <w:r w:rsidR="004C2BF6" w:rsidRPr="00F219E8">
              <w:rPr>
                <w:b/>
                <w:bCs/>
                <w:color w:val="000000" w:themeColor="text1"/>
                <w:position w:val="0"/>
                <w:sz w:val="18"/>
                <w:szCs w:val="18"/>
              </w:rPr>
              <w:t>VEL</w:t>
            </w:r>
          </w:p>
        </w:tc>
        <w:tc>
          <w:tcPr>
            <w:tcW w:w="1657"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themeColor="text1"/>
                <w:position w:val="0"/>
                <w:sz w:val="18"/>
                <w:szCs w:val="18"/>
              </w:rPr>
            </w:pPr>
            <w:r w:rsidRPr="00F219E8">
              <w:rPr>
                <w:color w:val="000000" w:themeColor="text1"/>
                <w:position w:val="0"/>
                <w:sz w:val="18"/>
                <w:szCs w:val="18"/>
              </w:rPr>
              <w:t>Licitação fracassada, deserta ou contratação deficiente, gastos com processo licitatório</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b/>
                <w:bCs/>
                <w:color w:val="000000" w:themeColor="text1"/>
                <w:position w:val="0"/>
                <w:sz w:val="18"/>
                <w:szCs w:val="18"/>
              </w:rPr>
            </w:pPr>
            <w:r w:rsidRPr="00F219E8">
              <w:rPr>
                <w:b/>
                <w:bCs/>
                <w:color w:val="000000" w:themeColor="text1"/>
                <w:position w:val="0"/>
                <w:sz w:val="18"/>
                <w:szCs w:val="18"/>
              </w:rPr>
              <w:t>ALTO</w:t>
            </w:r>
          </w:p>
        </w:tc>
        <w:tc>
          <w:tcPr>
            <w:tcW w:w="2354"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themeColor="text1"/>
                <w:position w:val="0"/>
                <w:sz w:val="18"/>
                <w:szCs w:val="18"/>
              </w:rPr>
            </w:pPr>
            <w:r w:rsidRPr="00F219E8">
              <w:rPr>
                <w:color w:val="000000" w:themeColor="text1"/>
                <w:position w:val="0"/>
                <w:sz w:val="18"/>
                <w:szCs w:val="18"/>
              </w:rPr>
              <w:t xml:space="preserve">Elaborar </w:t>
            </w:r>
            <w:proofErr w:type="spellStart"/>
            <w:r w:rsidRPr="00EA70DD">
              <w:rPr>
                <w:i/>
                <w:color w:val="000000" w:themeColor="text1"/>
                <w:position w:val="0"/>
                <w:sz w:val="18"/>
                <w:szCs w:val="18"/>
              </w:rPr>
              <w:t>checklist</w:t>
            </w:r>
            <w:proofErr w:type="spellEnd"/>
            <w:r w:rsidRPr="00F219E8">
              <w:rPr>
                <w:color w:val="000000" w:themeColor="text1"/>
                <w:position w:val="0"/>
                <w:sz w:val="18"/>
                <w:szCs w:val="18"/>
              </w:rPr>
              <w:t xml:space="preserve"> que contemple, no que couber, os requisitos do</w:t>
            </w:r>
            <w:r w:rsidRPr="00F219E8">
              <w:rPr>
                <w:b/>
                <w:bCs/>
                <w:color w:val="000000" w:themeColor="text1"/>
                <w:position w:val="0"/>
                <w:sz w:val="18"/>
                <w:szCs w:val="18"/>
              </w:rPr>
              <w:t xml:space="preserve"> Decreto 3.537/2023</w:t>
            </w:r>
          </w:p>
        </w:tc>
        <w:tc>
          <w:tcPr>
            <w:tcW w:w="1727"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jc w:val="center"/>
              <w:textDirection w:val="lrTb"/>
              <w:textAlignment w:val="auto"/>
              <w:outlineLvl w:val="9"/>
              <w:rPr>
                <w:color w:val="000000" w:themeColor="text1"/>
                <w:position w:val="0"/>
                <w:sz w:val="18"/>
                <w:szCs w:val="18"/>
              </w:rPr>
            </w:pPr>
            <w:r w:rsidRPr="00F219E8">
              <w:rPr>
                <w:color w:val="000000" w:themeColor="text1"/>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themeColor="text1"/>
                <w:position w:val="0"/>
                <w:sz w:val="18"/>
                <w:szCs w:val="18"/>
              </w:rPr>
            </w:pPr>
            <w:r w:rsidRPr="00F219E8">
              <w:rPr>
                <w:color w:val="000000" w:themeColor="text1"/>
                <w:position w:val="0"/>
                <w:sz w:val="18"/>
                <w:szCs w:val="18"/>
              </w:rPr>
              <w:t>Corrigir as deficiências detectadas nos estudos preliminares</w:t>
            </w:r>
          </w:p>
        </w:tc>
        <w:tc>
          <w:tcPr>
            <w:tcW w:w="1502"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jc w:val="center"/>
              <w:textDirection w:val="lrTb"/>
              <w:textAlignment w:val="auto"/>
              <w:outlineLvl w:val="9"/>
              <w:rPr>
                <w:color w:val="000000" w:themeColor="text1"/>
                <w:position w:val="0"/>
                <w:sz w:val="18"/>
                <w:szCs w:val="18"/>
              </w:rPr>
            </w:pPr>
            <w:r w:rsidRPr="00F219E8">
              <w:rPr>
                <w:color w:val="000000" w:themeColor="text1"/>
                <w:position w:val="0"/>
                <w:sz w:val="18"/>
                <w:szCs w:val="18"/>
              </w:rPr>
              <w:t>Equipe de planejamento</w:t>
            </w:r>
          </w:p>
        </w:tc>
      </w:tr>
      <w:tr w:rsidR="004C2BF6" w:rsidRPr="00F219E8" w:rsidTr="00BA1A64">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11</w:t>
            </w:r>
          </w:p>
        </w:tc>
        <w:tc>
          <w:tcPr>
            <w:tcW w:w="1599"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textDirection w:val="lrTb"/>
              <w:textAlignment w:val="auto"/>
              <w:outlineLvl w:val="9"/>
              <w:rPr>
                <w:color w:val="000000"/>
                <w:position w:val="0"/>
                <w:sz w:val="18"/>
                <w:szCs w:val="18"/>
              </w:rPr>
            </w:pPr>
            <w:r w:rsidRPr="00F219E8">
              <w:rPr>
                <w:color w:val="000000"/>
                <w:position w:val="0"/>
                <w:sz w:val="18"/>
                <w:szCs w:val="18"/>
              </w:rPr>
              <w:t>Planejamento da contratação</w:t>
            </w:r>
          </w:p>
        </w:tc>
        <w:tc>
          <w:tcPr>
            <w:tcW w:w="1417"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Indisponibilidade de recursos orçamentários e/ou financeiros</w:t>
            </w:r>
          </w:p>
        </w:tc>
        <w:tc>
          <w:tcPr>
            <w:tcW w:w="1508" w:type="dxa"/>
            <w:tcBorders>
              <w:top w:val="nil"/>
              <w:left w:val="nil"/>
              <w:bottom w:val="single" w:sz="4" w:space="0" w:color="auto"/>
              <w:right w:val="single" w:sz="4" w:space="0" w:color="auto"/>
            </w:tcBorders>
            <w:shd w:val="clear" w:color="000000" w:fill="FCE4D6"/>
            <w:vAlign w:val="center"/>
            <w:hideMark/>
          </w:tcPr>
          <w:p w:rsidR="004C2BF6" w:rsidRPr="00F219E8" w:rsidRDefault="00EA70DD" w:rsidP="00EA70DD">
            <w:pPr>
              <w:suppressAutoHyphens w:val="0"/>
              <w:spacing w:line="240" w:lineRule="auto"/>
              <w:ind w:leftChars="0" w:left="0" w:firstLineChars="0" w:firstLine="0"/>
              <w:jc w:val="both"/>
              <w:textDirection w:val="lrTb"/>
              <w:textAlignment w:val="auto"/>
              <w:outlineLvl w:val="9"/>
              <w:rPr>
                <w:b/>
                <w:bCs/>
                <w:color w:val="000000"/>
                <w:position w:val="0"/>
                <w:sz w:val="18"/>
                <w:szCs w:val="18"/>
              </w:rPr>
            </w:pPr>
            <w:r>
              <w:rPr>
                <w:b/>
                <w:bCs/>
                <w:color w:val="000000"/>
                <w:position w:val="0"/>
                <w:sz w:val="18"/>
                <w:szCs w:val="18"/>
              </w:rPr>
              <w:t>POUCO PROVÁ</w:t>
            </w:r>
            <w:r w:rsidR="004C2BF6" w:rsidRPr="00F219E8">
              <w:rPr>
                <w:b/>
                <w:bCs/>
                <w:color w:val="000000"/>
                <w:position w:val="0"/>
                <w:sz w:val="18"/>
                <w:szCs w:val="18"/>
              </w:rPr>
              <w:t xml:space="preserve">VEL </w:t>
            </w:r>
          </w:p>
        </w:tc>
        <w:tc>
          <w:tcPr>
            <w:tcW w:w="1657" w:type="dxa"/>
            <w:tcBorders>
              <w:top w:val="nil"/>
              <w:left w:val="nil"/>
              <w:bottom w:val="single" w:sz="4" w:space="0" w:color="auto"/>
              <w:right w:val="single" w:sz="4" w:space="0" w:color="auto"/>
            </w:tcBorders>
            <w:shd w:val="clear" w:color="auto" w:fill="auto"/>
            <w:vAlign w:val="center"/>
            <w:hideMark/>
          </w:tcPr>
          <w:p w:rsidR="004C2BF6" w:rsidRPr="00F219E8" w:rsidRDefault="008F6EBA"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Ineficiente</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b/>
                <w:bCs/>
                <w:color w:val="000000"/>
                <w:position w:val="0"/>
                <w:sz w:val="18"/>
                <w:szCs w:val="18"/>
              </w:rPr>
            </w:pPr>
            <w:r w:rsidRPr="00F219E8">
              <w:rPr>
                <w:b/>
                <w:bCs/>
                <w:color w:val="000000"/>
                <w:position w:val="0"/>
                <w:sz w:val="18"/>
                <w:szCs w:val="18"/>
              </w:rPr>
              <w:t>ALTO</w:t>
            </w:r>
          </w:p>
        </w:tc>
        <w:tc>
          <w:tcPr>
            <w:tcW w:w="2354"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Diálogo prévio e gestão com vistas ao provimento dos recursos necessários a contratação.</w:t>
            </w:r>
          </w:p>
        </w:tc>
        <w:tc>
          <w:tcPr>
            <w:tcW w:w="1727"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F219E8">
              <w:rPr>
                <w:color w:val="000000"/>
                <w:position w:val="0"/>
                <w:sz w:val="18"/>
                <w:szCs w:val="18"/>
              </w:rPr>
              <w:t>Equipe de planejamento; requisitante da demanda; autoridade competente</w:t>
            </w:r>
          </w:p>
        </w:tc>
        <w:tc>
          <w:tcPr>
            <w:tcW w:w="2242"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Realizar planejamento orçamentário a fim de consumar a aquisição da solução pretendida.</w:t>
            </w:r>
          </w:p>
        </w:tc>
        <w:tc>
          <w:tcPr>
            <w:tcW w:w="1502"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F219E8">
              <w:rPr>
                <w:color w:val="000000"/>
                <w:position w:val="0"/>
                <w:sz w:val="18"/>
                <w:szCs w:val="18"/>
              </w:rPr>
              <w:t>Autoridade competente</w:t>
            </w:r>
          </w:p>
        </w:tc>
      </w:tr>
      <w:tr w:rsidR="004C2BF6" w:rsidRPr="00F219E8" w:rsidTr="00BA1A64">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12</w:t>
            </w:r>
          </w:p>
        </w:tc>
        <w:tc>
          <w:tcPr>
            <w:tcW w:w="1599"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textDirection w:val="lrTb"/>
              <w:textAlignment w:val="auto"/>
              <w:outlineLvl w:val="9"/>
              <w:rPr>
                <w:color w:val="000000"/>
                <w:position w:val="0"/>
                <w:sz w:val="18"/>
                <w:szCs w:val="18"/>
              </w:rPr>
            </w:pPr>
            <w:r w:rsidRPr="00F219E8">
              <w:rPr>
                <w:color w:val="000000"/>
                <w:position w:val="0"/>
                <w:sz w:val="18"/>
                <w:szCs w:val="18"/>
              </w:rPr>
              <w:t>Planejamento da contratação</w:t>
            </w:r>
          </w:p>
        </w:tc>
        <w:tc>
          <w:tcPr>
            <w:tcW w:w="1417"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Ausência de justificativa de cotas para ME/EPP E COOPERATIVAS</w:t>
            </w:r>
          </w:p>
        </w:tc>
        <w:tc>
          <w:tcPr>
            <w:tcW w:w="1508" w:type="dxa"/>
            <w:tcBorders>
              <w:top w:val="nil"/>
              <w:left w:val="nil"/>
              <w:bottom w:val="single" w:sz="4" w:space="0" w:color="auto"/>
              <w:right w:val="single" w:sz="4" w:space="0" w:color="auto"/>
            </w:tcBorders>
            <w:shd w:val="clear" w:color="000000" w:fill="FCE4D6"/>
            <w:vAlign w:val="center"/>
            <w:hideMark/>
          </w:tcPr>
          <w:p w:rsidR="004C2BF6" w:rsidRPr="00F219E8" w:rsidRDefault="00EA70DD" w:rsidP="00EA70DD">
            <w:pPr>
              <w:suppressAutoHyphens w:val="0"/>
              <w:spacing w:line="240" w:lineRule="auto"/>
              <w:ind w:leftChars="0" w:left="0" w:firstLineChars="0" w:firstLine="0"/>
              <w:jc w:val="both"/>
              <w:textDirection w:val="lrTb"/>
              <w:textAlignment w:val="auto"/>
              <w:outlineLvl w:val="9"/>
              <w:rPr>
                <w:b/>
                <w:bCs/>
                <w:color w:val="000000"/>
                <w:position w:val="0"/>
                <w:sz w:val="18"/>
                <w:szCs w:val="18"/>
              </w:rPr>
            </w:pPr>
            <w:r>
              <w:rPr>
                <w:b/>
                <w:bCs/>
                <w:color w:val="000000"/>
                <w:position w:val="0"/>
                <w:sz w:val="18"/>
                <w:szCs w:val="18"/>
              </w:rPr>
              <w:t>POUCO PROVÁ</w:t>
            </w:r>
            <w:r w:rsidR="004C2BF6" w:rsidRPr="00F219E8">
              <w:rPr>
                <w:b/>
                <w:bCs/>
                <w:color w:val="000000"/>
                <w:position w:val="0"/>
                <w:sz w:val="18"/>
                <w:szCs w:val="18"/>
              </w:rPr>
              <w:t xml:space="preserve">VEL </w:t>
            </w:r>
          </w:p>
        </w:tc>
        <w:tc>
          <w:tcPr>
            <w:tcW w:w="1657"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Descumprimento de formalidade legal</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b/>
                <w:bCs/>
                <w:color w:val="000000"/>
                <w:position w:val="0"/>
                <w:sz w:val="18"/>
                <w:szCs w:val="18"/>
              </w:rPr>
            </w:pPr>
            <w:r w:rsidRPr="00F219E8">
              <w:rPr>
                <w:b/>
                <w:bCs/>
                <w:color w:val="000000"/>
                <w:position w:val="0"/>
                <w:sz w:val="18"/>
                <w:szCs w:val="18"/>
              </w:rPr>
              <w:t>ALTO</w:t>
            </w:r>
          </w:p>
        </w:tc>
        <w:tc>
          <w:tcPr>
            <w:tcW w:w="2354"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Incluir em ETP tópico especifico para tratar do tema</w:t>
            </w:r>
          </w:p>
        </w:tc>
        <w:tc>
          <w:tcPr>
            <w:tcW w:w="1727"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F219E8">
              <w:rPr>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Reforçar da necessidade de atribuir tratamento benéfico às microempresas e empresas de pequeno porte.</w:t>
            </w:r>
          </w:p>
        </w:tc>
        <w:tc>
          <w:tcPr>
            <w:tcW w:w="1502"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F219E8">
              <w:rPr>
                <w:color w:val="000000"/>
                <w:position w:val="0"/>
                <w:sz w:val="18"/>
                <w:szCs w:val="18"/>
              </w:rPr>
              <w:t>Equipe de planejamento</w:t>
            </w:r>
          </w:p>
        </w:tc>
      </w:tr>
      <w:tr w:rsidR="004C2BF6" w:rsidRPr="00F219E8" w:rsidTr="00BA1A64">
        <w:trPr>
          <w:trHeight w:val="144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13</w:t>
            </w:r>
          </w:p>
        </w:tc>
        <w:tc>
          <w:tcPr>
            <w:tcW w:w="1599"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textDirection w:val="lrTb"/>
              <w:textAlignment w:val="auto"/>
              <w:outlineLvl w:val="9"/>
              <w:rPr>
                <w:color w:val="000000"/>
                <w:position w:val="0"/>
                <w:sz w:val="18"/>
                <w:szCs w:val="18"/>
              </w:rPr>
            </w:pPr>
            <w:r w:rsidRPr="00F219E8">
              <w:rPr>
                <w:color w:val="000000"/>
                <w:position w:val="0"/>
                <w:sz w:val="18"/>
                <w:szCs w:val="18"/>
              </w:rPr>
              <w:t>Planejamento da contratação</w:t>
            </w:r>
          </w:p>
        </w:tc>
        <w:tc>
          <w:tcPr>
            <w:tcW w:w="1417"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Baixa prioridade nas aquisições e contratações sustentáveis</w:t>
            </w:r>
          </w:p>
        </w:tc>
        <w:tc>
          <w:tcPr>
            <w:tcW w:w="1508" w:type="dxa"/>
            <w:tcBorders>
              <w:top w:val="nil"/>
              <w:left w:val="nil"/>
              <w:bottom w:val="single" w:sz="4" w:space="0" w:color="auto"/>
              <w:right w:val="single" w:sz="4" w:space="0" w:color="auto"/>
            </w:tcBorders>
            <w:shd w:val="clear" w:color="000000" w:fill="FCE4D6"/>
            <w:vAlign w:val="center"/>
            <w:hideMark/>
          </w:tcPr>
          <w:p w:rsidR="004C2BF6" w:rsidRPr="00F219E8" w:rsidRDefault="00EA70DD" w:rsidP="00EA70DD">
            <w:pPr>
              <w:suppressAutoHyphens w:val="0"/>
              <w:spacing w:line="240" w:lineRule="auto"/>
              <w:ind w:leftChars="0" w:left="0" w:firstLineChars="0" w:firstLine="0"/>
              <w:jc w:val="both"/>
              <w:textDirection w:val="lrTb"/>
              <w:textAlignment w:val="auto"/>
              <w:outlineLvl w:val="9"/>
              <w:rPr>
                <w:b/>
                <w:bCs/>
                <w:color w:val="000000"/>
                <w:position w:val="0"/>
                <w:sz w:val="18"/>
                <w:szCs w:val="18"/>
              </w:rPr>
            </w:pPr>
            <w:r>
              <w:rPr>
                <w:b/>
                <w:bCs/>
                <w:color w:val="000000"/>
                <w:position w:val="0"/>
                <w:sz w:val="18"/>
                <w:szCs w:val="18"/>
              </w:rPr>
              <w:t>POUCO PROVÁ</w:t>
            </w:r>
            <w:r w:rsidR="004C2BF6" w:rsidRPr="00F219E8">
              <w:rPr>
                <w:b/>
                <w:bCs/>
                <w:color w:val="000000"/>
                <w:position w:val="0"/>
                <w:sz w:val="18"/>
                <w:szCs w:val="18"/>
              </w:rPr>
              <w:t xml:space="preserve">VEL </w:t>
            </w:r>
          </w:p>
        </w:tc>
        <w:tc>
          <w:tcPr>
            <w:tcW w:w="1657"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Ausência de aferição de critérios de sustentabilidade ambiental e qualificação energética nos processos licitatórios.</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b/>
                <w:bCs/>
                <w:color w:val="000000"/>
                <w:position w:val="0"/>
                <w:sz w:val="18"/>
                <w:szCs w:val="18"/>
              </w:rPr>
            </w:pPr>
            <w:r w:rsidRPr="00F219E8">
              <w:rPr>
                <w:b/>
                <w:bCs/>
                <w:color w:val="000000"/>
                <w:position w:val="0"/>
                <w:sz w:val="18"/>
                <w:szCs w:val="18"/>
              </w:rPr>
              <w:t>ALTO</w:t>
            </w:r>
          </w:p>
        </w:tc>
        <w:tc>
          <w:tcPr>
            <w:tcW w:w="2354"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Criação da Comissão de Gestão Socioambiental, a fim de elaborar Plano de Logística Sustentável.</w:t>
            </w:r>
          </w:p>
        </w:tc>
        <w:tc>
          <w:tcPr>
            <w:tcW w:w="1727"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F219E8">
              <w:rPr>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Corrigir tempestivamente as deficiências detectadas nos estudos preliminares; Secretaria de Meio Ambiente estimular a reflexão para o consumo consciente e fomentar a adoção de critérios de sustentabilidade nas compras e contratações</w:t>
            </w:r>
          </w:p>
        </w:tc>
        <w:tc>
          <w:tcPr>
            <w:tcW w:w="1502"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F219E8">
              <w:rPr>
                <w:color w:val="000000"/>
                <w:position w:val="0"/>
                <w:sz w:val="18"/>
                <w:szCs w:val="18"/>
              </w:rPr>
              <w:t>Equipe de planejamento; requisitante da demanda; autoridade competente</w:t>
            </w:r>
          </w:p>
        </w:tc>
      </w:tr>
      <w:tr w:rsidR="008F6EBA" w:rsidRPr="00F219E8" w:rsidTr="00BA1A64">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themeColor="text1"/>
                <w:position w:val="0"/>
                <w:sz w:val="18"/>
                <w:szCs w:val="18"/>
              </w:rPr>
            </w:pPr>
            <w:r w:rsidRPr="00F219E8">
              <w:rPr>
                <w:color w:val="000000" w:themeColor="text1"/>
                <w:position w:val="0"/>
                <w:sz w:val="18"/>
                <w:szCs w:val="18"/>
              </w:rPr>
              <w:t>14</w:t>
            </w:r>
          </w:p>
        </w:tc>
        <w:tc>
          <w:tcPr>
            <w:tcW w:w="1599"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textDirection w:val="lrTb"/>
              <w:textAlignment w:val="auto"/>
              <w:outlineLvl w:val="9"/>
              <w:rPr>
                <w:color w:val="000000" w:themeColor="text1"/>
                <w:position w:val="0"/>
                <w:sz w:val="18"/>
                <w:szCs w:val="18"/>
              </w:rPr>
            </w:pPr>
            <w:r w:rsidRPr="00F219E8">
              <w:rPr>
                <w:color w:val="000000" w:themeColor="text1"/>
                <w:position w:val="0"/>
                <w:sz w:val="18"/>
                <w:szCs w:val="18"/>
              </w:rPr>
              <w:t>Planejamento da contratação</w:t>
            </w:r>
          </w:p>
        </w:tc>
        <w:tc>
          <w:tcPr>
            <w:tcW w:w="1417"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themeColor="text1"/>
                <w:position w:val="0"/>
                <w:sz w:val="18"/>
                <w:szCs w:val="18"/>
              </w:rPr>
            </w:pPr>
            <w:r w:rsidRPr="00F219E8">
              <w:rPr>
                <w:color w:val="000000" w:themeColor="text1"/>
                <w:position w:val="0"/>
                <w:sz w:val="18"/>
                <w:szCs w:val="18"/>
              </w:rPr>
              <w:t>Falha na elaboração do termo de referência</w:t>
            </w:r>
          </w:p>
        </w:tc>
        <w:tc>
          <w:tcPr>
            <w:tcW w:w="1508" w:type="dxa"/>
            <w:tcBorders>
              <w:top w:val="nil"/>
              <w:left w:val="nil"/>
              <w:bottom w:val="single" w:sz="4" w:space="0" w:color="auto"/>
              <w:right w:val="single" w:sz="4" w:space="0" w:color="auto"/>
            </w:tcBorders>
            <w:shd w:val="clear" w:color="000000" w:fill="FCE4D6"/>
            <w:vAlign w:val="center"/>
            <w:hideMark/>
          </w:tcPr>
          <w:p w:rsidR="004C2BF6" w:rsidRPr="00F219E8" w:rsidRDefault="00EA70DD" w:rsidP="00EA70DD">
            <w:pPr>
              <w:suppressAutoHyphens w:val="0"/>
              <w:spacing w:line="240" w:lineRule="auto"/>
              <w:ind w:leftChars="0" w:left="0" w:firstLineChars="0" w:firstLine="0"/>
              <w:jc w:val="both"/>
              <w:textDirection w:val="lrTb"/>
              <w:textAlignment w:val="auto"/>
              <w:outlineLvl w:val="9"/>
              <w:rPr>
                <w:b/>
                <w:bCs/>
                <w:color w:val="000000" w:themeColor="text1"/>
                <w:position w:val="0"/>
                <w:sz w:val="18"/>
                <w:szCs w:val="18"/>
              </w:rPr>
            </w:pPr>
            <w:r>
              <w:rPr>
                <w:b/>
                <w:bCs/>
                <w:color w:val="000000" w:themeColor="text1"/>
                <w:position w:val="0"/>
                <w:sz w:val="18"/>
                <w:szCs w:val="18"/>
              </w:rPr>
              <w:t>PROVÁ</w:t>
            </w:r>
            <w:r w:rsidR="004C2BF6" w:rsidRPr="00F219E8">
              <w:rPr>
                <w:b/>
                <w:bCs/>
                <w:color w:val="000000" w:themeColor="text1"/>
                <w:position w:val="0"/>
                <w:sz w:val="18"/>
                <w:szCs w:val="18"/>
              </w:rPr>
              <w:t>VEL</w:t>
            </w:r>
          </w:p>
        </w:tc>
        <w:tc>
          <w:tcPr>
            <w:tcW w:w="1657"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themeColor="text1"/>
                <w:position w:val="0"/>
                <w:sz w:val="18"/>
                <w:szCs w:val="18"/>
              </w:rPr>
            </w:pPr>
            <w:r w:rsidRPr="00F219E8">
              <w:rPr>
                <w:color w:val="000000" w:themeColor="text1"/>
                <w:position w:val="0"/>
                <w:sz w:val="18"/>
                <w:szCs w:val="18"/>
              </w:rPr>
              <w:t>Licitação fracassada, deserta ou contratação deficiente, gastos com processo licitatório ineficiente</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F219E8" w:rsidRDefault="00887235" w:rsidP="00EA70DD">
            <w:pPr>
              <w:suppressAutoHyphens w:val="0"/>
              <w:spacing w:line="240" w:lineRule="auto"/>
              <w:ind w:leftChars="0" w:left="0" w:firstLineChars="0" w:firstLine="0"/>
              <w:jc w:val="both"/>
              <w:textDirection w:val="lrTb"/>
              <w:textAlignment w:val="auto"/>
              <w:outlineLvl w:val="9"/>
              <w:rPr>
                <w:b/>
                <w:bCs/>
                <w:color w:val="000000" w:themeColor="text1"/>
                <w:position w:val="0"/>
                <w:sz w:val="18"/>
                <w:szCs w:val="18"/>
              </w:rPr>
            </w:pPr>
            <w:r>
              <w:rPr>
                <w:b/>
                <w:bCs/>
                <w:color w:val="000000" w:themeColor="text1"/>
                <w:position w:val="0"/>
                <w:sz w:val="18"/>
                <w:szCs w:val="18"/>
              </w:rPr>
              <w:t>MÉDIO</w:t>
            </w:r>
          </w:p>
        </w:tc>
        <w:tc>
          <w:tcPr>
            <w:tcW w:w="2354"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themeColor="text1"/>
                <w:position w:val="0"/>
                <w:sz w:val="18"/>
                <w:szCs w:val="18"/>
              </w:rPr>
            </w:pPr>
            <w:r w:rsidRPr="00F219E8">
              <w:rPr>
                <w:color w:val="000000" w:themeColor="text1"/>
                <w:position w:val="0"/>
                <w:sz w:val="18"/>
                <w:szCs w:val="18"/>
              </w:rPr>
              <w:t xml:space="preserve">Elaborar </w:t>
            </w:r>
            <w:proofErr w:type="spellStart"/>
            <w:r w:rsidRPr="00F219E8">
              <w:rPr>
                <w:color w:val="000000" w:themeColor="text1"/>
                <w:position w:val="0"/>
                <w:sz w:val="18"/>
                <w:szCs w:val="18"/>
              </w:rPr>
              <w:t>checklist</w:t>
            </w:r>
            <w:proofErr w:type="spellEnd"/>
            <w:r w:rsidRPr="00F219E8">
              <w:rPr>
                <w:color w:val="000000" w:themeColor="text1"/>
                <w:position w:val="0"/>
                <w:sz w:val="18"/>
                <w:szCs w:val="18"/>
              </w:rPr>
              <w:t xml:space="preserve"> que contemple, no que couber, os requisitos do Decreto 3.537/2023</w:t>
            </w:r>
          </w:p>
        </w:tc>
        <w:tc>
          <w:tcPr>
            <w:tcW w:w="1727"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jc w:val="center"/>
              <w:textDirection w:val="lrTb"/>
              <w:textAlignment w:val="auto"/>
              <w:outlineLvl w:val="9"/>
              <w:rPr>
                <w:color w:val="000000" w:themeColor="text1"/>
                <w:position w:val="0"/>
                <w:sz w:val="18"/>
                <w:szCs w:val="18"/>
              </w:rPr>
            </w:pPr>
            <w:r w:rsidRPr="00F219E8">
              <w:rPr>
                <w:color w:val="000000" w:themeColor="text1"/>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themeColor="text1"/>
                <w:position w:val="0"/>
                <w:sz w:val="18"/>
                <w:szCs w:val="18"/>
              </w:rPr>
            </w:pPr>
            <w:r w:rsidRPr="00F219E8">
              <w:rPr>
                <w:color w:val="000000" w:themeColor="text1"/>
                <w:position w:val="0"/>
                <w:sz w:val="18"/>
                <w:szCs w:val="18"/>
              </w:rPr>
              <w:t>Revisão do termo de referência com inclusão das instruções ausentes</w:t>
            </w:r>
          </w:p>
        </w:tc>
        <w:tc>
          <w:tcPr>
            <w:tcW w:w="1502"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jc w:val="center"/>
              <w:textDirection w:val="lrTb"/>
              <w:textAlignment w:val="auto"/>
              <w:outlineLvl w:val="9"/>
              <w:rPr>
                <w:color w:val="000000" w:themeColor="text1"/>
                <w:position w:val="0"/>
                <w:sz w:val="18"/>
                <w:szCs w:val="18"/>
              </w:rPr>
            </w:pPr>
            <w:r w:rsidRPr="00F219E8">
              <w:rPr>
                <w:color w:val="000000" w:themeColor="text1"/>
                <w:position w:val="0"/>
                <w:sz w:val="18"/>
                <w:szCs w:val="18"/>
              </w:rPr>
              <w:t>Equipe de planejamento</w:t>
            </w:r>
          </w:p>
        </w:tc>
      </w:tr>
      <w:tr w:rsidR="004C2BF6" w:rsidRPr="00F219E8" w:rsidTr="00BA1A64">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15</w:t>
            </w:r>
          </w:p>
        </w:tc>
        <w:tc>
          <w:tcPr>
            <w:tcW w:w="1599"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textDirection w:val="lrTb"/>
              <w:textAlignment w:val="auto"/>
              <w:outlineLvl w:val="9"/>
              <w:rPr>
                <w:color w:val="000000"/>
                <w:position w:val="0"/>
                <w:sz w:val="18"/>
                <w:szCs w:val="18"/>
              </w:rPr>
            </w:pPr>
            <w:r w:rsidRPr="00F219E8">
              <w:rPr>
                <w:color w:val="000000"/>
                <w:position w:val="0"/>
                <w:sz w:val="18"/>
                <w:szCs w:val="18"/>
              </w:rPr>
              <w:t>Planejamento da contratação</w:t>
            </w:r>
          </w:p>
        </w:tc>
        <w:tc>
          <w:tcPr>
            <w:tcW w:w="1417"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Ausência de aprovação do termo de referência</w:t>
            </w:r>
          </w:p>
        </w:tc>
        <w:tc>
          <w:tcPr>
            <w:tcW w:w="1508" w:type="dxa"/>
            <w:tcBorders>
              <w:top w:val="nil"/>
              <w:left w:val="nil"/>
              <w:bottom w:val="single" w:sz="4" w:space="0" w:color="auto"/>
              <w:right w:val="single" w:sz="4" w:space="0" w:color="auto"/>
            </w:tcBorders>
            <w:shd w:val="clear" w:color="000000" w:fill="FCE4D6"/>
            <w:vAlign w:val="center"/>
            <w:hideMark/>
          </w:tcPr>
          <w:p w:rsidR="004C2BF6" w:rsidRPr="00F219E8" w:rsidRDefault="00EA70DD" w:rsidP="00EA70DD">
            <w:pPr>
              <w:suppressAutoHyphens w:val="0"/>
              <w:spacing w:line="240" w:lineRule="auto"/>
              <w:ind w:leftChars="0" w:left="0" w:firstLineChars="0" w:firstLine="0"/>
              <w:jc w:val="both"/>
              <w:textDirection w:val="lrTb"/>
              <w:textAlignment w:val="auto"/>
              <w:outlineLvl w:val="9"/>
              <w:rPr>
                <w:b/>
                <w:bCs/>
                <w:color w:val="000000"/>
                <w:position w:val="0"/>
                <w:sz w:val="18"/>
                <w:szCs w:val="18"/>
              </w:rPr>
            </w:pPr>
            <w:r>
              <w:rPr>
                <w:b/>
                <w:bCs/>
                <w:color w:val="000000"/>
                <w:position w:val="0"/>
                <w:sz w:val="18"/>
                <w:szCs w:val="18"/>
              </w:rPr>
              <w:t>POUCO PROVÁ</w:t>
            </w:r>
            <w:r w:rsidR="004C2BF6" w:rsidRPr="00F219E8">
              <w:rPr>
                <w:b/>
                <w:bCs/>
                <w:color w:val="000000"/>
                <w:position w:val="0"/>
                <w:sz w:val="18"/>
                <w:szCs w:val="18"/>
              </w:rPr>
              <w:t xml:space="preserve">VEL </w:t>
            </w:r>
          </w:p>
        </w:tc>
        <w:tc>
          <w:tcPr>
            <w:tcW w:w="1657"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Atraso na contratação do objeto</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F219E8" w:rsidRDefault="00EA70DD" w:rsidP="00EA70DD">
            <w:pPr>
              <w:suppressAutoHyphens w:val="0"/>
              <w:spacing w:line="240" w:lineRule="auto"/>
              <w:ind w:leftChars="0" w:left="0" w:firstLineChars="0" w:firstLine="0"/>
              <w:jc w:val="both"/>
              <w:textDirection w:val="lrTb"/>
              <w:textAlignment w:val="auto"/>
              <w:outlineLvl w:val="9"/>
              <w:rPr>
                <w:b/>
                <w:bCs/>
                <w:color w:val="000000"/>
                <w:position w:val="0"/>
                <w:sz w:val="18"/>
                <w:szCs w:val="18"/>
              </w:rPr>
            </w:pPr>
            <w:r>
              <w:rPr>
                <w:b/>
                <w:bCs/>
                <w:color w:val="000000"/>
                <w:position w:val="0"/>
                <w:sz w:val="18"/>
                <w:szCs w:val="18"/>
              </w:rPr>
              <w:t>MÉ</w:t>
            </w:r>
            <w:r w:rsidR="004C2BF6" w:rsidRPr="00F219E8">
              <w:rPr>
                <w:b/>
                <w:bCs/>
                <w:color w:val="000000"/>
                <w:position w:val="0"/>
                <w:sz w:val="18"/>
                <w:szCs w:val="18"/>
              </w:rPr>
              <w:t>DIO</w:t>
            </w:r>
          </w:p>
        </w:tc>
        <w:tc>
          <w:tcPr>
            <w:tcW w:w="2354"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 xml:space="preserve">Adoção de </w:t>
            </w:r>
            <w:proofErr w:type="spellStart"/>
            <w:r w:rsidRPr="00F219E8">
              <w:rPr>
                <w:color w:val="000000"/>
                <w:position w:val="0"/>
                <w:sz w:val="18"/>
                <w:szCs w:val="18"/>
              </w:rPr>
              <w:t>checklist</w:t>
            </w:r>
            <w:proofErr w:type="spellEnd"/>
            <w:r w:rsidRPr="00F219E8">
              <w:rPr>
                <w:color w:val="000000"/>
                <w:position w:val="0"/>
                <w:sz w:val="18"/>
                <w:szCs w:val="18"/>
              </w:rPr>
              <w:t xml:space="preserve"> com item de aprovação do TR pela autoridade competente.</w:t>
            </w:r>
          </w:p>
        </w:tc>
        <w:tc>
          <w:tcPr>
            <w:tcW w:w="1727"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F219E8">
              <w:rPr>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Encaminhar à autoridade competente o processo para aprovação do Termo de Referência</w:t>
            </w:r>
          </w:p>
        </w:tc>
        <w:tc>
          <w:tcPr>
            <w:tcW w:w="1502"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F219E8">
              <w:rPr>
                <w:color w:val="000000"/>
                <w:position w:val="0"/>
                <w:sz w:val="18"/>
                <w:szCs w:val="18"/>
              </w:rPr>
              <w:t>Equipe de planejamento; requisitante da demanda; autoridade competente</w:t>
            </w:r>
          </w:p>
        </w:tc>
      </w:tr>
      <w:tr w:rsidR="004C2BF6" w:rsidRPr="00F219E8" w:rsidTr="00BA1A64">
        <w:trPr>
          <w:trHeight w:val="312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16</w:t>
            </w:r>
          </w:p>
        </w:tc>
        <w:tc>
          <w:tcPr>
            <w:tcW w:w="1599"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textDirection w:val="lrTb"/>
              <w:textAlignment w:val="auto"/>
              <w:outlineLvl w:val="9"/>
              <w:rPr>
                <w:position w:val="0"/>
                <w:sz w:val="18"/>
                <w:szCs w:val="18"/>
              </w:rPr>
            </w:pPr>
            <w:r w:rsidRPr="00F219E8">
              <w:rPr>
                <w:position w:val="0"/>
                <w:sz w:val="18"/>
                <w:szCs w:val="18"/>
              </w:rPr>
              <w:t>Planejamento da contratação</w:t>
            </w:r>
          </w:p>
        </w:tc>
        <w:tc>
          <w:tcPr>
            <w:tcW w:w="1417"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position w:val="0"/>
                <w:sz w:val="18"/>
                <w:szCs w:val="18"/>
              </w:rPr>
            </w:pPr>
            <w:r w:rsidRPr="00F219E8">
              <w:rPr>
                <w:position w:val="0"/>
                <w:sz w:val="18"/>
                <w:szCs w:val="18"/>
              </w:rPr>
              <w:t xml:space="preserve">Precificação:  - Dificuldade de estimar os custos devido ao ineditismo do objeto. - Estimativa insuficiente ou excessiva do custo do projeto. </w:t>
            </w:r>
          </w:p>
        </w:tc>
        <w:tc>
          <w:tcPr>
            <w:tcW w:w="1508" w:type="dxa"/>
            <w:tcBorders>
              <w:top w:val="nil"/>
              <w:left w:val="nil"/>
              <w:bottom w:val="single" w:sz="4" w:space="0" w:color="auto"/>
              <w:right w:val="single" w:sz="4" w:space="0" w:color="auto"/>
            </w:tcBorders>
            <w:shd w:val="clear" w:color="000000" w:fill="FCE4D6"/>
            <w:vAlign w:val="center"/>
            <w:hideMark/>
          </w:tcPr>
          <w:p w:rsidR="00887235" w:rsidRDefault="00887235" w:rsidP="00EA70DD">
            <w:pPr>
              <w:suppressAutoHyphens w:val="0"/>
              <w:spacing w:line="240" w:lineRule="auto"/>
              <w:ind w:leftChars="0" w:left="0" w:firstLineChars="0" w:firstLine="0"/>
              <w:jc w:val="both"/>
              <w:textDirection w:val="lrTb"/>
              <w:textAlignment w:val="auto"/>
              <w:outlineLvl w:val="9"/>
              <w:rPr>
                <w:b/>
                <w:position w:val="0"/>
                <w:sz w:val="18"/>
                <w:szCs w:val="18"/>
              </w:rPr>
            </w:pPr>
            <w:r>
              <w:rPr>
                <w:b/>
                <w:position w:val="0"/>
                <w:sz w:val="18"/>
                <w:szCs w:val="18"/>
              </w:rPr>
              <w:t>POUCO</w:t>
            </w:r>
          </w:p>
          <w:p w:rsidR="004C2BF6" w:rsidRPr="004877D3" w:rsidRDefault="00EA70DD" w:rsidP="00EA70DD">
            <w:pPr>
              <w:suppressAutoHyphens w:val="0"/>
              <w:spacing w:line="240" w:lineRule="auto"/>
              <w:ind w:leftChars="0" w:left="0" w:firstLineChars="0" w:firstLine="0"/>
              <w:jc w:val="both"/>
              <w:textDirection w:val="lrTb"/>
              <w:textAlignment w:val="auto"/>
              <w:outlineLvl w:val="9"/>
              <w:rPr>
                <w:b/>
                <w:position w:val="0"/>
                <w:sz w:val="18"/>
                <w:szCs w:val="18"/>
              </w:rPr>
            </w:pPr>
            <w:r w:rsidRPr="004877D3">
              <w:rPr>
                <w:b/>
                <w:position w:val="0"/>
                <w:sz w:val="18"/>
                <w:szCs w:val="18"/>
              </w:rPr>
              <w:t>PROVÁ</w:t>
            </w:r>
            <w:r w:rsidR="004C2BF6" w:rsidRPr="004877D3">
              <w:rPr>
                <w:b/>
                <w:position w:val="0"/>
                <w:sz w:val="18"/>
                <w:szCs w:val="18"/>
              </w:rPr>
              <w:t>VEL</w:t>
            </w:r>
          </w:p>
        </w:tc>
        <w:tc>
          <w:tcPr>
            <w:tcW w:w="1657"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position w:val="0"/>
                <w:sz w:val="18"/>
                <w:szCs w:val="18"/>
              </w:rPr>
            </w:pPr>
            <w:r w:rsidRPr="00F219E8">
              <w:rPr>
                <w:position w:val="0"/>
                <w:sz w:val="18"/>
                <w:szCs w:val="18"/>
              </w:rPr>
              <w:t xml:space="preserve">Não atrair os potenciais fornecedores com maiores chances de sucesso.  - Não escolher os fornecedores com maior potencial de sucesso, por não serem os de menor custo. </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4877D3" w:rsidRDefault="004C2BF6" w:rsidP="00EA70DD">
            <w:pPr>
              <w:suppressAutoHyphens w:val="0"/>
              <w:spacing w:line="240" w:lineRule="auto"/>
              <w:ind w:leftChars="0" w:left="0" w:firstLineChars="0" w:firstLine="0"/>
              <w:jc w:val="both"/>
              <w:textDirection w:val="lrTb"/>
              <w:textAlignment w:val="auto"/>
              <w:outlineLvl w:val="9"/>
              <w:rPr>
                <w:b/>
                <w:position w:val="0"/>
                <w:sz w:val="18"/>
                <w:szCs w:val="18"/>
              </w:rPr>
            </w:pPr>
            <w:r w:rsidRPr="00F219E8">
              <w:rPr>
                <w:position w:val="0"/>
                <w:sz w:val="18"/>
                <w:szCs w:val="18"/>
              </w:rPr>
              <w:t> </w:t>
            </w:r>
            <w:r w:rsidR="004877D3" w:rsidRPr="004877D3">
              <w:rPr>
                <w:b/>
                <w:position w:val="0"/>
                <w:sz w:val="18"/>
                <w:szCs w:val="18"/>
              </w:rPr>
              <w:t>MÉDIA</w:t>
            </w:r>
          </w:p>
        </w:tc>
        <w:tc>
          <w:tcPr>
            <w:tcW w:w="2354"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position w:val="0"/>
                <w:sz w:val="18"/>
                <w:szCs w:val="18"/>
              </w:rPr>
            </w:pPr>
            <w:r w:rsidRPr="00F219E8">
              <w:rPr>
                <w:position w:val="0"/>
                <w:sz w:val="18"/>
                <w:szCs w:val="18"/>
              </w:rPr>
              <w:t xml:space="preserve">Comparar com contratações de objetos que demandaram tipos de serviços de inovação assemelhados.  Aproveitar os eventos de manifestação de interesse para coletar manifestações de interesse contendo proposta de preço.   Não levar em consideração o menor preço como critério principal de seleção de fornecedores. Utilizar, ao invés, múltiplos critérios que estimem a chance de sucesso dos potenciais fornecedores. </w:t>
            </w:r>
          </w:p>
        </w:tc>
        <w:tc>
          <w:tcPr>
            <w:tcW w:w="1727"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jc w:val="center"/>
              <w:textDirection w:val="lrTb"/>
              <w:textAlignment w:val="auto"/>
              <w:outlineLvl w:val="9"/>
              <w:rPr>
                <w:position w:val="0"/>
                <w:sz w:val="18"/>
                <w:szCs w:val="18"/>
              </w:rPr>
            </w:pPr>
            <w:r w:rsidRPr="00F219E8">
              <w:rPr>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position w:val="0"/>
                <w:sz w:val="18"/>
                <w:szCs w:val="18"/>
              </w:rPr>
            </w:pPr>
            <w:r w:rsidRPr="00F219E8">
              <w:rPr>
                <w:position w:val="0"/>
                <w:sz w:val="18"/>
                <w:szCs w:val="18"/>
              </w:rPr>
              <w:t>Corrigir as deficiências detectadas nos estudos preliminares</w:t>
            </w:r>
          </w:p>
        </w:tc>
        <w:tc>
          <w:tcPr>
            <w:tcW w:w="1502"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jc w:val="center"/>
              <w:textDirection w:val="lrTb"/>
              <w:textAlignment w:val="auto"/>
              <w:outlineLvl w:val="9"/>
              <w:rPr>
                <w:position w:val="0"/>
                <w:sz w:val="18"/>
                <w:szCs w:val="18"/>
              </w:rPr>
            </w:pPr>
            <w:r w:rsidRPr="00F219E8">
              <w:rPr>
                <w:position w:val="0"/>
                <w:sz w:val="18"/>
                <w:szCs w:val="18"/>
              </w:rPr>
              <w:t>Equipe de planejamento; requisitante da demanda; autoridade competente</w:t>
            </w:r>
          </w:p>
        </w:tc>
      </w:tr>
      <w:tr w:rsidR="004C2BF6" w:rsidRPr="00F219E8" w:rsidTr="00BA1A64">
        <w:trPr>
          <w:trHeight w:val="96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17</w:t>
            </w:r>
          </w:p>
        </w:tc>
        <w:tc>
          <w:tcPr>
            <w:tcW w:w="1599"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textDirection w:val="lrTb"/>
              <w:textAlignment w:val="auto"/>
              <w:outlineLvl w:val="9"/>
              <w:rPr>
                <w:color w:val="000000"/>
                <w:position w:val="0"/>
                <w:sz w:val="18"/>
                <w:szCs w:val="18"/>
              </w:rPr>
            </w:pPr>
            <w:r w:rsidRPr="00F219E8">
              <w:rPr>
                <w:color w:val="000000"/>
                <w:position w:val="0"/>
                <w:sz w:val="18"/>
                <w:szCs w:val="18"/>
              </w:rPr>
              <w:t>Planejamento da contratação</w:t>
            </w:r>
          </w:p>
        </w:tc>
        <w:tc>
          <w:tcPr>
            <w:tcW w:w="1417"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Restrição da competitividade, impugnação do edital</w:t>
            </w:r>
          </w:p>
        </w:tc>
        <w:tc>
          <w:tcPr>
            <w:tcW w:w="1508" w:type="dxa"/>
            <w:tcBorders>
              <w:top w:val="nil"/>
              <w:left w:val="nil"/>
              <w:bottom w:val="single" w:sz="4" w:space="0" w:color="auto"/>
              <w:right w:val="single" w:sz="4" w:space="0" w:color="auto"/>
            </w:tcBorders>
            <w:shd w:val="clear" w:color="000000" w:fill="FCE4D6"/>
            <w:vAlign w:val="center"/>
            <w:hideMark/>
          </w:tcPr>
          <w:p w:rsidR="004C2BF6" w:rsidRPr="00F219E8" w:rsidRDefault="00EA70DD" w:rsidP="00EA70DD">
            <w:pPr>
              <w:suppressAutoHyphens w:val="0"/>
              <w:spacing w:line="240" w:lineRule="auto"/>
              <w:ind w:leftChars="0" w:left="0" w:firstLineChars="0" w:firstLine="0"/>
              <w:jc w:val="both"/>
              <w:textDirection w:val="lrTb"/>
              <w:textAlignment w:val="auto"/>
              <w:outlineLvl w:val="9"/>
              <w:rPr>
                <w:b/>
                <w:bCs/>
                <w:color w:val="000000"/>
                <w:position w:val="0"/>
                <w:sz w:val="18"/>
                <w:szCs w:val="18"/>
              </w:rPr>
            </w:pPr>
            <w:r>
              <w:rPr>
                <w:b/>
                <w:bCs/>
                <w:color w:val="000000"/>
                <w:position w:val="0"/>
                <w:sz w:val="18"/>
                <w:szCs w:val="18"/>
              </w:rPr>
              <w:t>PROVÁ</w:t>
            </w:r>
            <w:r w:rsidR="004C2BF6" w:rsidRPr="00F219E8">
              <w:rPr>
                <w:b/>
                <w:bCs/>
                <w:color w:val="000000"/>
                <w:position w:val="0"/>
                <w:sz w:val="18"/>
                <w:szCs w:val="18"/>
              </w:rPr>
              <w:t>VEL</w:t>
            </w:r>
          </w:p>
        </w:tc>
        <w:tc>
          <w:tcPr>
            <w:tcW w:w="1657"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Atraso ou anulação da licitação. Custos para a Administração</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F219E8" w:rsidRDefault="00887235" w:rsidP="00EA70DD">
            <w:pPr>
              <w:suppressAutoHyphens w:val="0"/>
              <w:spacing w:line="240" w:lineRule="auto"/>
              <w:ind w:leftChars="0" w:left="0" w:firstLineChars="0" w:firstLine="0"/>
              <w:jc w:val="both"/>
              <w:textDirection w:val="lrTb"/>
              <w:textAlignment w:val="auto"/>
              <w:outlineLvl w:val="9"/>
              <w:rPr>
                <w:b/>
                <w:bCs/>
                <w:color w:val="000000"/>
                <w:position w:val="0"/>
                <w:sz w:val="18"/>
                <w:szCs w:val="18"/>
              </w:rPr>
            </w:pPr>
            <w:r>
              <w:rPr>
                <w:b/>
                <w:bCs/>
                <w:color w:val="000000"/>
                <w:position w:val="0"/>
                <w:sz w:val="18"/>
                <w:szCs w:val="18"/>
              </w:rPr>
              <w:t>MÉDIO</w:t>
            </w:r>
          </w:p>
        </w:tc>
        <w:tc>
          <w:tcPr>
            <w:tcW w:w="2354"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Submissão do processo a análise da Procuradoria Jurídica. Verificar a existência de cláusulas nulas e ou restritivas</w:t>
            </w:r>
          </w:p>
        </w:tc>
        <w:tc>
          <w:tcPr>
            <w:tcW w:w="1727"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F219E8">
              <w:rPr>
                <w:color w:val="000000"/>
                <w:position w:val="0"/>
                <w:sz w:val="18"/>
                <w:szCs w:val="18"/>
              </w:rPr>
              <w:t>Comissão de licitação/ pregoeiro</w:t>
            </w:r>
          </w:p>
        </w:tc>
        <w:tc>
          <w:tcPr>
            <w:tcW w:w="2242" w:type="dxa"/>
            <w:tcBorders>
              <w:top w:val="nil"/>
              <w:left w:val="nil"/>
              <w:bottom w:val="single" w:sz="4" w:space="0" w:color="auto"/>
              <w:right w:val="single" w:sz="4" w:space="0" w:color="auto"/>
            </w:tcBorders>
            <w:shd w:val="clear" w:color="auto" w:fill="auto"/>
            <w:vAlign w:val="center"/>
            <w:hideMark/>
          </w:tcPr>
          <w:p w:rsidR="004C2BF6" w:rsidRPr="00F219E8" w:rsidRDefault="008F6EBA"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 xml:space="preserve">Readequação do edital com retirada </w:t>
            </w:r>
            <w:r w:rsidR="004C2BF6" w:rsidRPr="00F219E8">
              <w:rPr>
                <w:color w:val="000000"/>
                <w:position w:val="0"/>
                <w:sz w:val="18"/>
                <w:szCs w:val="18"/>
              </w:rPr>
              <w:t>de cláusulas nulas e ou restritivas</w:t>
            </w:r>
          </w:p>
        </w:tc>
        <w:tc>
          <w:tcPr>
            <w:tcW w:w="1502"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F219E8">
              <w:rPr>
                <w:color w:val="000000"/>
                <w:position w:val="0"/>
                <w:sz w:val="18"/>
                <w:szCs w:val="18"/>
              </w:rPr>
              <w:t>Comissão de licitação/pregoeiro</w:t>
            </w:r>
          </w:p>
        </w:tc>
      </w:tr>
      <w:tr w:rsidR="004C2BF6" w:rsidRPr="00F219E8" w:rsidTr="00BA1A64">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18</w:t>
            </w:r>
          </w:p>
        </w:tc>
        <w:tc>
          <w:tcPr>
            <w:tcW w:w="1599"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textDirection w:val="lrTb"/>
              <w:textAlignment w:val="auto"/>
              <w:outlineLvl w:val="9"/>
              <w:rPr>
                <w:color w:val="000000"/>
                <w:position w:val="0"/>
                <w:sz w:val="18"/>
                <w:szCs w:val="18"/>
              </w:rPr>
            </w:pPr>
            <w:r w:rsidRPr="00F219E8">
              <w:rPr>
                <w:color w:val="000000"/>
                <w:position w:val="0"/>
                <w:sz w:val="18"/>
                <w:szCs w:val="18"/>
              </w:rPr>
              <w:t>Planejamento da contratação</w:t>
            </w:r>
          </w:p>
        </w:tc>
        <w:tc>
          <w:tcPr>
            <w:tcW w:w="1417"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Ausência de publicação do edital</w:t>
            </w:r>
          </w:p>
        </w:tc>
        <w:tc>
          <w:tcPr>
            <w:tcW w:w="1508" w:type="dxa"/>
            <w:tcBorders>
              <w:top w:val="nil"/>
              <w:left w:val="nil"/>
              <w:bottom w:val="single" w:sz="4" w:space="0" w:color="auto"/>
              <w:right w:val="single" w:sz="4" w:space="0" w:color="auto"/>
            </w:tcBorders>
            <w:shd w:val="clear" w:color="000000" w:fill="FCE4D6"/>
            <w:vAlign w:val="center"/>
            <w:hideMark/>
          </w:tcPr>
          <w:p w:rsidR="004C2BF6" w:rsidRPr="00F219E8" w:rsidRDefault="00EA70DD" w:rsidP="00EA70DD">
            <w:pPr>
              <w:suppressAutoHyphens w:val="0"/>
              <w:spacing w:line="240" w:lineRule="auto"/>
              <w:ind w:leftChars="0" w:left="0" w:firstLineChars="0" w:firstLine="0"/>
              <w:jc w:val="both"/>
              <w:textDirection w:val="lrTb"/>
              <w:textAlignment w:val="auto"/>
              <w:outlineLvl w:val="9"/>
              <w:rPr>
                <w:b/>
                <w:bCs/>
                <w:color w:val="000000"/>
                <w:position w:val="0"/>
                <w:sz w:val="18"/>
                <w:szCs w:val="18"/>
              </w:rPr>
            </w:pPr>
            <w:r>
              <w:rPr>
                <w:b/>
                <w:bCs/>
                <w:color w:val="000000"/>
                <w:position w:val="0"/>
                <w:sz w:val="18"/>
                <w:szCs w:val="18"/>
              </w:rPr>
              <w:t>POUCO PROVÁ</w:t>
            </w:r>
            <w:r w:rsidR="004C2BF6" w:rsidRPr="00F219E8">
              <w:rPr>
                <w:b/>
                <w:bCs/>
                <w:color w:val="000000"/>
                <w:position w:val="0"/>
                <w:sz w:val="18"/>
                <w:szCs w:val="18"/>
              </w:rPr>
              <w:t xml:space="preserve">VEL </w:t>
            </w:r>
          </w:p>
        </w:tc>
        <w:tc>
          <w:tcPr>
            <w:tcW w:w="1657"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Anulação dos atos praticados</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F219E8" w:rsidRDefault="00EA70DD" w:rsidP="00EA70DD">
            <w:pPr>
              <w:suppressAutoHyphens w:val="0"/>
              <w:spacing w:line="240" w:lineRule="auto"/>
              <w:ind w:leftChars="0" w:left="0" w:firstLineChars="0" w:firstLine="0"/>
              <w:jc w:val="both"/>
              <w:textDirection w:val="lrTb"/>
              <w:textAlignment w:val="auto"/>
              <w:outlineLvl w:val="9"/>
              <w:rPr>
                <w:b/>
                <w:bCs/>
                <w:color w:val="000000"/>
                <w:position w:val="0"/>
                <w:sz w:val="18"/>
                <w:szCs w:val="18"/>
              </w:rPr>
            </w:pPr>
            <w:r>
              <w:rPr>
                <w:b/>
                <w:bCs/>
                <w:color w:val="000000"/>
                <w:position w:val="0"/>
                <w:sz w:val="18"/>
                <w:szCs w:val="18"/>
              </w:rPr>
              <w:t>MÉ</w:t>
            </w:r>
            <w:r w:rsidR="004C2BF6" w:rsidRPr="00F219E8">
              <w:rPr>
                <w:b/>
                <w:bCs/>
                <w:color w:val="000000"/>
                <w:position w:val="0"/>
                <w:sz w:val="18"/>
                <w:szCs w:val="18"/>
              </w:rPr>
              <w:t>DIO</w:t>
            </w:r>
          </w:p>
        </w:tc>
        <w:tc>
          <w:tcPr>
            <w:tcW w:w="2354"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 xml:space="preserve">Adoção de </w:t>
            </w:r>
            <w:proofErr w:type="spellStart"/>
            <w:r w:rsidRPr="00EA70DD">
              <w:rPr>
                <w:i/>
                <w:color w:val="000000"/>
                <w:position w:val="0"/>
                <w:sz w:val="18"/>
                <w:szCs w:val="18"/>
              </w:rPr>
              <w:t>checklist</w:t>
            </w:r>
            <w:proofErr w:type="spellEnd"/>
            <w:r w:rsidRPr="00F219E8">
              <w:rPr>
                <w:color w:val="000000"/>
                <w:position w:val="0"/>
                <w:sz w:val="18"/>
                <w:szCs w:val="18"/>
              </w:rPr>
              <w:t xml:space="preserve"> contemplando o item "publicação/divulgação do edital".</w:t>
            </w:r>
          </w:p>
        </w:tc>
        <w:tc>
          <w:tcPr>
            <w:tcW w:w="1727"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F219E8">
              <w:rPr>
                <w:color w:val="000000"/>
                <w:position w:val="0"/>
                <w:sz w:val="18"/>
                <w:szCs w:val="18"/>
              </w:rPr>
              <w:t>Comissão de licitação/ pregoeiro</w:t>
            </w:r>
          </w:p>
        </w:tc>
        <w:tc>
          <w:tcPr>
            <w:tcW w:w="2242"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Providenciar a publicação e reiniciar a contagem do prazo de apresentação da proposta.</w:t>
            </w:r>
          </w:p>
        </w:tc>
        <w:tc>
          <w:tcPr>
            <w:tcW w:w="1502"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F219E8">
              <w:rPr>
                <w:color w:val="000000"/>
                <w:position w:val="0"/>
                <w:sz w:val="18"/>
                <w:szCs w:val="18"/>
              </w:rPr>
              <w:t>Comissão de licitação/pregoeiro</w:t>
            </w:r>
          </w:p>
        </w:tc>
      </w:tr>
      <w:tr w:rsidR="004C2BF6" w:rsidRPr="00F219E8" w:rsidTr="00BA1A64">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19</w:t>
            </w:r>
          </w:p>
        </w:tc>
        <w:tc>
          <w:tcPr>
            <w:tcW w:w="1599"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textDirection w:val="lrTb"/>
              <w:textAlignment w:val="auto"/>
              <w:outlineLvl w:val="9"/>
              <w:rPr>
                <w:color w:val="000000"/>
                <w:position w:val="0"/>
                <w:sz w:val="18"/>
                <w:szCs w:val="18"/>
              </w:rPr>
            </w:pPr>
            <w:r w:rsidRPr="00F219E8">
              <w:rPr>
                <w:color w:val="000000"/>
                <w:position w:val="0"/>
                <w:sz w:val="18"/>
                <w:szCs w:val="18"/>
              </w:rPr>
              <w:t>Planejamento da contratação</w:t>
            </w:r>
          </w:p>
        </w:tc>
        <w:tc>
          <w:tcPr>
            <w:tcW w:w="1417"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Paralisação da licitação por medida judicial ou intervenção de órgão de controle</w:t>
            </w:r>
          </w:p>
        </w:tc>
        <w:tc>
          <w:tcPr>
            <w:tcW w:w="1508" w:type="dxa"/>
            <w:tcBorders>
              <w:top w:val="nil"/>
              <w:left w:val="nil"/>
              <w:bottom w:val="single" w:sz="4" w:space="0" w:color="auto"/>
              <w:right w:val="single" w:sz="4" w:space="0" w:color="auto"/>
            </w:tcBorders>
            <w:shd w:val="clear" w:color="000000" w:fill="FCE4D6"/>
            <w:vAlign w:val="center"/>
            <w:hideMark/>
          </w:tcPr>
          <w:p w:rsidR="004C2BF6" w:rsidRPr="00F219E8" w:rsidRDefault="00EA70DD" w:rsidP="00EA70DD">
            <w:pPr>
              <w:suppressAutoHyphens w:val="0"/>
              <w:spacing w:line="240" w:lineRule="auto"/>
              <w:ind w:leftChars="0" w:left="0" w:firstLineChars="0" w:firstLine="0"/>
              <w:jc w:val="both"/>
              <w:textDirection w:val="lrTb"/>
              <w:textAlignment w:val="auto"/>
              <w:outlineLvl w:val="9"/>
              <w:rPr>
                <w:b/>
                <w:bCs/>
                <w:color w:val="000000"/>
                <w:position w:val="0"/>
                <w:sz w:val="18"/>
                <w:szCs w:val="18"/>
              </w:rPr>
            </w:pPr>
            <w:r>
              <w:rPr>
                <w:b/>
                <w:bCs/>
                <w:color w:val="000000"/>
                <w:position w:val="0"/>
                <w:sz w:val="18"/>
                <w:szCs w:val="18"/>
              </w:rPr>
              <w:t>PROVÁ</w:t>
            </w:r>
            <w:r w:rsidR="004C2BF6" w:rsidRPr="00F219E8">
              <w:rPr>
                <w:b/>
                <w:bCs/>
                <w:color w:val="000000"/>
                <w:position w:val="0"/>
                <w:sz w:val="18"/>
                <w:szCs w:val="18"/>
              </w:rPr>
              <w:t>VEL</w:t>
            </w:r>
          </w:p>
        </w:tc>
        <w:tc>
          <w:tcPr>
            <w:tcW w:w="1657"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position w:val="0"/>
                <w:sz w:val="18"/>
                <w:szCs w:val="18"/>
              </w:rPr>
            </w:pPr>
            <w:r w:rsidRPr="00F219E8">
              <w:rPr>
                <w:position w:val="0"/>
                <w:sz w:val="18"/>
                <w:szCs w:val="18"/>
              </w:rPr>
              <w:t>Atraso na contratação da obra e ou execução de serviço</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F219E8" w:rsidRDefault="00887235" w:rsidP="00EA70DD">
            <w:pPr>
              <w:suppressAutoHyphens w:val="0"/>
              <w:spacing w:line="240" w:lineRule="auto"/>
              <w:ind w:leftChars="0" w:left="0" w:firstLineChars="0" w:firstLine="0"/>
              <w:jc w:val="both"/>
              <w:textDirection w:val="lrTb"/>
              <w:textAlignment w:val="auto"/>
              <w:outlineLvl w:val="9"/>
              <w:rPr>
                <w:b/>
                <w:bCs/>
                <w:color w:val="000000"/>
                <w:position w:val="0"/>
                <w:sz w:val="18"/>
                <w:szCs w:val="18"/>
              </w:rPr>
            </w:pPr>
            <w:r>
              <w:rPr>
                <w:b/>
                <w:bCs/>
                <w:color w:val="000000"/>
                <w:position w:val="0"/>
                <w:sz w:val="18"/>
                <w:szCs w:val="18"/>
              </w:rPr>
              <w:t>BAIXO</w:t>
            </w:r>
          </w:p>
        </w:tc>
        <w:tc>
          <w:tcPr>
            <w:tcW w:w="2354"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Adotar procedimentos de controle</w:t>
            </w:r>
          </w:p>
        </w:tc>
        <w:tc>
          <w:tcPr>
            <w:tcW w:w="1727"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F219E8">
              <w:rPr>
                <w:color w:val="000000"/>
                <w:position w:val="0"/>
                <w:sz w:val="18"/>
                <w:szCs w:val="18"/>
              </w:rPr>
              <w:t>Departamento de licitação</w:t>
            </w:r>
          </w:p>
        </w:tc>
        <w:tc>
          <w:tcPr>
            <w:tcW w:w="2242"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 xml:space="preserve">Atuar com celeridade nas respostas aos questionamentos efetuados; </w:t>
            </w:r>
            <w:proofErr w:type="gramStart"/>
            <w:r w:rsidRPr="00F219E8">
              <w:rPr>
                <w:color w:val="000000"/>
                <w:position w:val="0"/>
                <w:sz w:val="18"/>
                <w:szCs w:val="18"/>
              </w:rPr>
              <w:t>Acatar</w:t>
            </w:r>
            <w:proofErr w:type="gramEnd"/>
            <w:r w:rsidRPr="00F219E8">
              <w:rPr>
                <w:color w:val="000000"/>
                <w:position w:val="0"/>
                <w:sz w:val="18"/>
                <w:szCs w:val="18"/>
              </w:rPr>
              <w:t xml:space="preserve"> as solicitações dos órgãos de controle</w:t>
            </w:r>
          </w:p>
        </w:tc>
        <w:tc>
          <w:tcPr>
            <w:tcW w:w="1502"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F219E8">
              <w:rPr>
                <w:color w:val="000000"/>
                <w:position w:val="0"/>
                <w:sz w:val="18"/>
                <w:szCs w:val="18"/>
              </w:rPr>
              <w:t>Departamento de licitação</w:t>
            </w:r>
          </w:p>
        </w:tc>
      </w:tr>
      <w:tr w:rsidR="004C2BF6" w:rsidRPr="00F219E8" w:rsidTr="00BA1A64">
        <w:trPr>
          <w:trHeight w:val="96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F219E8" w:rsidRDefault="008F6EBA"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20</w:t>
            </w:r>
          </w:p>
        </w:tc>
        <w:tc>
          <w:tcPr>
            <w:tcW w:w="1599"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textDirection w:val="lrTb"/>
              <w:textAlignment w:val="auto"/>
              <w:outlineLvl w:val="9"/>
              <w:rPr>
                <w:color w:val="000000"/>
                <w:position w:val="0"/>
                <w:sz w:val="18"/>
                <w:szCs w:val="18"/>
              </w:rPr>
            </w:pPr>
            <w:r w:rsidRPr="00F219E8">
              <w:rPr>
                <w:color w:val="000000"/>
                <w:position w:val="0"/>
                <w:sz w:val="18"/>
                <w:szCs w:val="18"/>
              </w:rPr>
              <w:t xml:space="preserve">Gestão de contrato </w:t>
            </w:r>
          </w:p>
        </w:tc>
        <w:tc>
          <w:tcPr>
            <w:tcW w:w="1417"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Não assinatura do contrato</w:t>
            </w:r>
          </w:p>
        </w:tc>
        <w:tc>
          <w:tcPr>
            <w:tcW w:w="1508" w:type="dxa"/>
            <w:tcBorders>
              <w:top w:val="nil"/>
              <w:left w:val="nil"/>
              <w:bottom w:val="single" w:sz="4" w:space="0" w:color="auto"/>
              <w:right w:val="single" w:sz="4" w:space="0" w:color="auto"/>
            </w:tcBorders>
            <w:shd w:val="clear" w:color="000000" w:fill="FCE4D6"/>
            <w:vAlign w:val="center"/>
            <w:hideMark/>
          </w:tcPr>
          <w:p w:rsidR="004C2BF6" w:rsidRPr="00F219E8" w:rsidRDefault="00EA70DD" w:rsidP="00EA70DD">
            <w:pPr>
              <w:suppressAutoHyphens w:val="0"/>
              <w:spacing w:line="240" w:lineRule="auto"/>
              <w:ind w:leftChars="0" w:left="0" w:firstLineChars="0" w:firstLine="0"/>
              <w:jc w:val="both"/>
              <w:textDirection w:val="lrTb"/>
              <w:textAlignment w:val="auto"/>
              <w:outlineLvl w:val="9"/>
              <w:rPr>
                <w:b/>
                <w:bCs/>
                <w:color w:val="000000"/>
                <w:position w:val="0"/>
                <w:sz w:val="18"/>
                <w:szCs w:val="18"/>
              </w:rPr>
            </w:pPr>
            <w:r>
              <w:rPr>
                <w:b/>
                <w:bCs/>
                <w:color w:val="000000"/>
                <w:position w:val="0"/>
                <w:sz w:val="18"/>
                <w:szCs w:val="18"/>
              </w:rPr>
              <w:t>POUCO PROVÁ</w:t>
            </w:r>
            <w:r w:rsidR="004C2BF6" w:rsidRPr="00F219E8">
              <w:rPr>
                <w:b/>
                <w:bCs/>
                <w:color w:val="000000"/>
                <w:position w:val="0"/>
                <w:sz w:val="18"/>
                <w:szCs w:val="18"/>
              </w:rPr>
              <w:t xml:space="preserve">VEL </w:t>
            </w:r>
          </w:p>
        </w:tc>
        <w:tc>
          <w:tcPr>
            <w:tcW w:w="1657"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Atraso na contratação dos serviços. Custos para a Administração</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F219E8" w:rsidRDefault="00887235" w:rsidP="00EA70DD">
            <w:pPr>
              <w:suppressAutoHyphens w:val="0"/>
              <w:spacing w:line="240" w:lineRule="auto"/>
              <w:ind w:leftChars="0" w:left="0" w:firstLineChars="0" w:firstLine="0"/>
              <w:jc w:val="both"/>
              <w:textDirection w:val="lrTb"/>
              <w:textAlignment w:val="auto"/>
              <w:outlineLvl w:val="9"/>
              <w:rPr>
                <w:b/>
                <w:bCs/>
                <w:color w:val="000000"/>
                <w:position w:val="0"/>
                <w:sz w:val="18"/>
                <w:szCs w:val="18"/>
              </w:rPr>
            </w:pPr>
            <w:r>
              <w:rPr>
                <w:b/>
                <w:bCs/>
                <w:color w:val="000000"/>
                <w:position w:val="0"/>
                <w:sz w:val="18"/>
                <w:szCs w:val="18"/>
              </w:rPr>
              <w:t>BAIXO</w:t>
            </w:r>
          </w:p>
        </w:tc>
        <w:tc>
          <w:tcPr>
            <w:tcW w:w="2354"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 xml:space="preserve">Verificação na fase de habilitação certame que o fornecedor reúne todos os requisitos </w:t>
            </w:r>
            <w:r w:rsidR="008F6EBA" w:rsidRPr="00F219E8">
              <w:rPr>
                <w:color w:val="000000"/>
                <w:position w:val="0"/>
                <w:sz w:val="18"/>
                <w:szCs w:val="18"/>
              </w:rPr>
              <w:t>de habilitação</w:t>
            </w:r>
            <w:r w:rsidRPr="00F219E8">
              <w:rPr>
                <w:color w:val="000000"/>
                <w:position w:val="0"/>
                <w:sz w:val="18"/>
                <w:szCs w:val="18"/>
              </w:rPr>
              <w:t xml:space="preserve"> exigidos em edital</w:t>
            </w:r>
          </w:p>
        </w:tc>
        <w:tc>
          <w:tcPr>
            <w:tcW w:w="1727"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F219E8">
              <w:rPr>
                <w:color w:val="000000"/>
                <w:position w:val="0"/>
                <w:sz w:val="18"/>
                <w:szCs w:val="18"/>
              </w:rPr>
              <w:t>Comissão de licitação/pregoeiro</w:t>
            </w:r>
          </w:p>
        </w:tc>
        <w:tc>
          <w:tcPr>
            <w:tcW w:w="2242"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Reabertura do certame e volta de fases na licitação para convocação do fornecedor mais bem classificado.</w:t>
            </w:r>
          </w:p>
        </w:tc>
        <w:tc>
          <w:tcPr>
            <w:tcW w:w="1502"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F219E8">
              <w:rPr>
                <w:color w:val="000000"/>
                <w:position w:val="0"/>
                <w:sz w:val="18"/>
                <w:szCs w:val="18"/>
              </w:rPr>
              <w:t>Comissão de licitação/pregoeiro</w:t>
            </w:r>
          </w:p>
        </w:tc>
      </w:tr>
      <w:tr w:rsidR="004C2BF6" w:rsidRPr="00F219E8" w:rsidTr="00BA1A64">
        <w:trPr>
          <w:trHeight w:val="48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F219E8" w:rsidRDefault="008F6EBA"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21</w:t>
            </w:r>
          </w:p>
        </w:tc>
        <w:tc>
          <w:tcPr>
            <w:tcW w:w="1599"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textDirection w:val="lrTb"/>
              <w:textAlignment w:val="auto"/>
              <w:outlineLvl w:val="9"/>
              <w:rPr>
                <w:color w:val="000000"/>
                <w:position w:val="0"/>
                <w:sz w:val="18"/>
                <w:szCs w:val="18"/>
              </w:rPr>
            </w:pPr>
            <w:r w:rsidRPr="00F219E8">
              <w:rPr>
                <w:color w:val="000000"/>
                <w:position w:val="0"/>
                <w:sz w:val="18"/>
                <w:szCs w:val="18"/>
              </w:rPr>
              <w:t xml:space="preserve">Gestão de contrato </w:t>
            </w:r>
          </w:p>
        </w:tc>
        <w:tc>
          <w:tcPr>
            <w:tcW w:w="1417"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Falta de publicidade do ato administrativo</w:t>
            </w:r>
          </w:p>
        </w:tc>
        <w:tc>
          <w:tcPr>
            <w:tcW w:w="1508" w:type="dxa"/>
            <w:tcBorders>
              <w:top w:val="nil"/>
              <w:left w:val="nil"/>
              <w:bottom w:val="single" w:sz="4" w:space="0" w:color="auto"/>
              <w:right w:val="single" w:sz="4" w:space="0" w:color="auto"/>
            </w:tcBorders>
            <w:shd w:val="clear" w:color="000000" w:fill="FCE4D6"/>
            <w:vAlign w:val="center"/>
            <w:hideMark/>
          </w:tcPr>
          <w:p w:rsidR="004C2BF6" w:rsidRPr="00F219E8" w:rsidRDefault="00EA70DD" w:rsidP="00EA70DD">
            <w:pPr>
              <w:suppressAutoHyphens w:val="0"/>
              <w:spacing w:line="240" w:lineRule="auto"/>
              <w:ind w:leftChars="0" w:left="0" w:firstLineChars="0" w:firstLine="0"/>
              <w:jc w:val="both"/>
              <w:textDirection w:val="lrTb"/>
              <w:textAlignment w:val="auto"/>
              <w:outlineLvl w:val="9"/>
              <w:rPr>
                <w:b/>
                <w:bCs/>
                <w:color w:val="000000"/>
                <w:position w:val="0"/>
                <w:sz w:val="18"/>
                <w:szCs w:val="18"/>
              </w:rPr>
            </w:pPr>
            <w:r>
              <w:rPr>
                <w:b/>
                <w:bCs/>
                <w:color w:val="000000"/>
                <w:position w:val="0"/>
                <w:sz w:val="18"/>
                <w:szCs w:val="18"/>
              </w:rPr>
              <w:t>POUCO PROVÁ</w:t>
            </w:r>
            <w:r w:rsidR="004C2BF6" w:rsidRPr="00F219E8">
              <w:rPr>
                <w:b/>
                <w:bCs/>
                <w:color w:val="000000"/>
                <w:position w:val="0"/>
                <w:sz w:val="18"/>
                <w:szCs w:val="18"/>
              </w:rPr>
              <w:t xml:space="preserve">VEL </w:t>
            </w:r>
          </w:p>
        </w:tc>
        <w:tc>
          <w:tcPr>
            <w:tcW w:w="1657"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Descumprimento de formalidade legal</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b/>
                <w:bCs/>
                <w:color w:val="000000"/>
                <w:position w:val="0"/>
                <w:sz w:val="18"/>
                <w:szCs w:val="18"/>
              </w:rPr>
            </w:pPr>
            <w:r w:rsidRPr="00F219E8">
              <w:rPr>
                <w:b/>
                <w:bCs/>
                <w:color w:val="000000"/>
                <w:position w:val="0"/>
                <w:sz w:val="18"/>
                <w:szCs w:val="18"/>
              </w:rPr>
              <w:t>BAIXO</w:t>
            </w:r>
          </w:p>
        </w:tc>
        <w:tc>
          <w:tcPr>
            <w:tcW w:w="2354"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 xml:space="preserve">Adoção de </w:t>
            </w:r>
            <w:proofErr w:type="spellStart"/>
            <w:r w:rsidRPr="00EA70DD">
              <w:rPr>
                <w:i/>
                <w:color w:val="000000"/>
                <w:position w:val="0"/>
                <w:sz w:val="18"/>
                <w:szCs w:val="18"/>
              </w:rPr>
              <w:t>checklist</w:t>
            </w:r>
            <w:proofErr w:type="spellEnd"/>
            <w:r w:rsidRPr="00F219E8">
              <w:rPr>
                <w:color w:val="000000"/>
                <w:position w:val="0"/>
                <w:sz w:val="18"/>
                <w:szCs w:val="18"/>
              </w:rPr>
              <w:t xml:space="preserve"> contemplando o item "publicação do contrato".</w:t>
            </w:r>
          </w:p>
        </w:tc>
        <w:tc>
          <w:tcPr>
            <w:tcW w:w="1727"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F219E8">
              <w:rPr>
                <w:color w:val="000000"/>
                <w:position w:val="0"/>
                <w:sz w:val="18"/>
                <w:szCs w:val="18"/>
              </w:rPr>
              <w:t>Departamento de licitação</w:t>
            </w:r>
          </w:p>
        </w:tc>
        <w:tc>
          <w:tcPr>
            <w:tcW w:w="2242"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Publicar o contrato tão logo seja detectado a ausência de publicidade</w:t>
            </w:r>
          </w:p>
        </w:tc>
        <w:tc>
          <w:tcPr>
            <w:tcW w:w="1502"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F219E8">
              <w:rPr>
                <w:color w:val="000000"/>
                <w:position w:val="0"/>
                <w:sz w:val="18"/>
                <w:szCs w:val="18"/>
              </w:rPr>
              <w:t>Departamento de licitação</w:t>
            </w:r>
          </w:p>
        </w:tc>
      </w:tr>
      <w:tr w:rsidR="008F6EBA" w:rsidRPr="00F219E8" w:rsidTr="00BA1A64">
        <w:trPr>
          <w:trHeight w:val="120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F219E8" w:rsidRDefault="008F6EBA" w:rsidP="00EA70DD">
            <w:pPr>
              <w:suppressAutoHyphens w:val="0"/>
              <w:spacing w:line="240" w:lineRule="auto"/>
              <w:ind w:leftChars="0" w:left="0" w:firstLineChars="0" w:firstLine="0"/>
              <w:jc w:val="both"/>
              <w:textDirection w:val="lrTb"/>
              <w:textAlignment w:val="auto"/>
              <w:outlineLvl w:val="9"/>
              <w:rPr>
                <w:color w:val="000000" w:themeColor="text1"/>
                <w:position w:val="0"/>
                <w:sz w:val="18"/>
                <w:szCs w:val="18"/>
              </w:rPr>
            </w:pPr>
            <w:r w:rsidRPr="00F219E8">
              <w:rPr>
                <w:color w:val="000000" w:themeColor="text1"/>
                <w:position w:val="0"/>
                <w:sz w:val="18"/>
                <w:szCs w:val="18"/>
              </w:rPr>
              <w:t>22</w:t>
            </w:r>
          </w:p>
        </w:tc>
        <w:tc>
          <w:tcPr>
            <w:tcW w:w="1599"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textDirection w:val="lrTb"/>
              <w:textAlignment w:val="auto"/>
              <w:outlineLvl w:val="9"/>
              <w:rPr>
                <w:color w:val="000000" w:themeColor="text1"/>
                <w:position w:val="0"/>
                <w:sz w:val="18"/>
                <w:szCs w:val="18"/>
              </w:rPr>
            </w:pPr>
            <w:r w:rsidRPr="00F219E8">
              <w:rPr>
                <w:color w:val="000000" w:themeColor="text1"/>
                <w:position w:val="0"/>
                <w:sz w:val="18"/>
                <w:szCs w:val="18"/>
              </w:rPr>
              <w:t xml:space="preserve">Gestão de contrato </w:t>
            </w:r>
          </w:p>
        </w:tc>
        <w:tc>
          <w:tcPr>
            <w:tcW w:w="1417"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themeColor="text1"/>
                <w:position w:val="0"/>
                <w:sz w:val="18"/>
                <w:szCs w:val="18"/>
              </w:rPr>
            </w:pPr>
            <w:r w:rsidRPr="00F219E8">
              <w:rPr>
                <w:color w:val="000000" w:themeColor="text1"/>
                <w:position w:val="0"/>
                <w:sz w:val="18"/>
                <w:szCs w:val="18"/>
              </w:rPr>
              <w:t>Execução de serviços não previstos no contrato</w:t>
            </w:r>
          </w:p>
        </w:tc>
        <w:tc>
          <w:tcPr>
            <w:tcW w:w="1508" w:type="dxa"/>
            <w:tcBorders>
              <w:top w:val="nil"/>
              <w:left w:val="nil"/>
              <w:bottom w:val="single" w:sz="4" w:space="0" w:color="auto"/>
              <w:right w:val="single" w:sz="4" w:space="0" w:color="auto"/>
            </w:tcBorders>
            <w:shd w:val="clear" w:color="000000" w:fill="FCE4D6"/>
            <w:vAlign w:val="center"/>
            <w:hideMark/>
          </w:tcPr>
          <w:p w:rsidR="004877D3" w:rsidRDefault="004877D3" w:rsidP="00EA70DD">
            <w:pPr>
              <w:suppressAutoHyphens w:val="0"/>
              <w:spacing w:line="240" w:lineRule="auto"/>
              <w:ind w:leftChars="0" w:left="0" w:firstLineChars="0" w:firstLine="0"/>
              <w:jc w:val="both"/>
              <w:textDirection w:val="lrTb"/>
              <w:textAlignment w:val="auto"/>
              <w:outlineLvl w:val="9"/>
              <w:rPr>
                <w:b/>
                <w:bCs/>
                <w:color w:val="000000" w:themeColor="text1"/>
                <w:position w:val="0"/>
                <w:sz w:val="18"/>
                <w:szCs w:val="18"/>
              </w:rPr>
            </w:pPr>
            <w:r>
              <w:rPr>
                <w:b/>
                <w:bCs/>
                <w:color w:val="000000" w:themeColor="text1"/>
                <w:position w:val="0"/>
                <w:sz w:val="18"/>
                <w:szCs w:val="18"/>
              </w:rPr>
              <w:t>POUCO</w:t>
            </w:r>
          </w:p>
          <w:p w:rsidR="004C2BF6" w:rsidRPr="00F219E8" w:rsidRDefault="00EA70DD" w:rsidP="00EA70DD">
            <w:pPr>
              <w:suppressAutoHyphens w:val="0"/>
              <w:spacing w:line="240" w:lineRule="auto"/>
              <w:ind w:leftChars="0" w:left="0" w:firstLineChars="0" w:firstLine="0"/>
              <w:jc w:val="both"/>
              <w:textDirection w:val="lrTb"/>
              <w:textAlignment w:val="auto"/>
              <w:outlineLvl w:val="9"/>
              <w:rPr>
                <w:b/>
                <w:bCs/>
                <w:color w:val="000000" w:themeColor="text1"/>
                <w:position w:val="0"/>
                <w:sz w:val="18"/>
                <w:szCs w:val="18"/>
              </w:rPr>
            </w:pPr>
            <w:r>
              <w:rPr>
                <w:b/>
                <w:bCs/>
                <w:color w:val="000000" w:themeColor="text1"/>
                <w:position w:val="0"/>
                <w:sz w:val="18"/>
                <w:szCs w:val="18"/>
              </w:rPr>
              <w:t>PROVÁ</w:t>
            </w:r>
            <w:r w:rsidR="004C2BF6" w:rsidRPr="00F219E8">
              <w:rPr>
                <w:b/>
                <w:bCs/>
                <w:color w:val="000000" w:themeColor="text1"/>
                <w:position w:val="0"/>
                <w:sz w:val="18"/>
                <w:szCs w:val="18"/>
              </w:rPr>
              <w:t>VEL</w:t>
            </w:r>
          </w:p>
        </w:tc>
        <w:tc>
          <w:tcPr>
            <w:tcW w:w="1657"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themeColor="text1"/>
                <w:position w:val="0"/>
                <w:sz w:val="18"/>
                <w:szCs w:val="18"/>
              </w:rPr>
            </w:pPr>
            <w:r w:rsidRPr="00F219E8">
              <w:rPr>
                <w:color w:val="000000" w:themeColor="text1"/>
                <w:position w:val="0"/>
                <w:sz w:val="18"/>
                <w:szCs w:val="18"/>
              </w:rPr>
              <w:t>Identificação de serviços adicionais após o início execução de serviços; Custos não previstos; Atrasos nas etapas de execução de serviços e entrega do bem.</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F219E8" w:rsidRDefault="00EA70DD" w:rsidP="00EA70DD">
            <w:pPr>
              <w:suppressAutoHyphens w:val="0"/>
              <w:spacing w:line="240" w:lineRule="auto"/>
              <w:ind w:leftChars="0" w:left="0" w:firstLineChars="0" w:firstLine="0"/>
              <w:jc w:val="both"/>
              <w:textDirection w:val="lrTb"/>
              <w:textAlignment w:val="auto"/>
              <w:outlineLvl w:val="9"/>
              <w:rPr>
                <w:b/>
                <w:bCs/>
                <w:color w:val="000000" w:themeColor="text1"/>
                <w:position w:val="0"/>
                <w:sz w:val="18"/>
                <w:szCs w:val="18"/>
              </w:rPr>
            </w:pPr>
            <w:r>
              <w:rPr>
                <w:b/>
                <w:bCs/>
                <w:color w:val="000000" w:themeColor="text1"/>
                <w:position w:val="0"/>
                <w:sz w:val="18"/>
                <w:szCs w:val="18"/>
              </w:rPr>
              <w:t>MÉ</w:t>
            </w:r>
            <w:r w:rsidR="004C2BF6" w:rsidRPr="00F219E8">
              <w:rPr>
                <w:b/>
                <w:bCs/>
                <w:color w:val="000000" w:themeColor="text1"/>
                <w:position w:val="0"/>
                <w:sz w:val="18"/>
                <w:szCs w:val="18"/>
              </w:rPr>
              <w:t>DIO</w:t>
            </w:r>
          </w:p>
        </w:tc>
        <w:tc>
          <w:tcPr>
            <w:tcW w:w="2354"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themeColor="text1"/>
                <w:position w:val="0"/>
                <w:sz w:val="18"/>
                <w:szCs w:val="18"/>
              </w:rPr>
            </w:pPr>
            <w:r w:rsidRPr="00F219E8">
              <w:rPr>
                <w:color w:val="000000" w:themeColor="text1"/>
                <w:position w:val="0"/>
                <w:sz w:val="18"/>
                <w:szCs w:val="18"/>
              </w:rPr>
              <w:t>Adotar procedimentos de controle</w:t>
            </w:r>
          </w:p>
        </w:tc>
        <w:tc>
          <w:tcPr>
            <w:tcW w:w="1727"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jc w:val="center"/>
              <w:textDirection w:val="lrTb"/>
              <w:textAlignment w:val="auto"/>
              <w:outlineLvl w:val="9"/>
              <w:rPr>
                <w:color w:val="000000" w:themeColor="text1"/>
                <w:position w:val="0"/>
                <w:sz w:val="18"/>
                <w:szCs w:val="18"/>
              </w:rPr>
            </w:pPr>
            <w:r w:rsidRPr="00F219E8">
              <w:rPr>
                <w:color w:val="000000" w:themeColor="text1"/>
                <w:position w:val="0"/>
                <w:sz w:val="18"/>
                <w:szCs w:val="18"/>
              </w:rPr>
              <w:t>Gestor de contrato/ fiscal de contrato</w:t>
            </w:r>
          </w:p>
        </w:tc>
        <w:tc>
          <w:tcPr>
            <w:tcW w:w="2242"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themeColor="text1"/>
                <w:position w:val="0"/>
                <w:sz w:val="18"/>
                <w:szCs w:val="18"/>
              </w:rPr>
            </w:pPr>
            <w:r w:rsidRPr="00F219E8">
              <w:rPr>
                <w:color w:val="000000" w:themeColor="text1"/>
                <w:position w:val="0"/>
                <w:sz w:val="18"/>
                <w:szCs w:val="18"/>
              </w:rPr>
              <w:t>Monitoramento e controle da execução dos serviços; Aprovação apenas de itens imprescindíveis à consecução do objeto</w:t>
            </w:r>
          </w:p>
        </w:tc>
        <w:tc>
          <w:tcPr>
            <w:tcW w:w="1502"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jc w:val="center"/>
              <w:textDirection w:val="lrTb"/>
              <w:textAlignment w:val="auto"/>
              <w:outlineLvl w:val="9"/>
              <w:rPr>
                <w:color w:val="000000" w:themeColor="text1"/>
                <w:position w:val="0"/>
                <w:sz w:val="18"/>
                <w:szCs w:val="18"/>
              </w:rPr>
            </w:pPr>
            <w:r w:rsidRPr="00F219E8">
              <w:rPr>
                <w:color w:val="000000" w:themeColor="text1"/>
                <w:position w:val="0"/>
                <w:sz w:val="18"/>
                <w:szCs w:val="18"/>
              </w:rPr>
              <w:t>Gestor de contrato/fiscal de contrato</w:t>
            </w:r>
          </w:p>
        </w:tc>
      </w:tr>
      <w:tr w:rsidR="008F6EBA" w:rsidRPr="00F219E8" w:rsidTr="00BA1A64">
        <w:trPr>
          <w:trHeight w:val="48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F219E8" w:rsidRDefault="008F6EBA" w:rsidP="00EA70DD">
            <w:pPr>
              <w:suppressAutoHyphens w:val="0"/>
              <w:spacing w:line="240" w:lineRule="auto"/>
              <w:ind w:leftChars="0" w:left="0" w:firstLineChars="0" w:firstLine="0"/>
              <w:jc w:val="both"/>
              <w:textDirection w:val="lrTb"/>
              <w:textAlignment w:val="auto"/>
              <w:outlineLvl w:val="9"/>
              <w:rPr>
                <w:color w:val="000000" w:themeColor="text1"/>
                <w:position w:val="0"/>
                <w:sz w:val="18"/>
                <w:szCs w:val="18"/>
              </w:rPr>
            </w:pPr>
            <w:r w:rsidRPr="00F219E8">
              <w:rPr>
                <w:color w:val="000000" w:themeColor="text1"/>
                <w:position w:val="0"/>
                <w:sz w:val="18"/>
                <w:szCs w:val="18"/>
              </w:rPr>
              <w:t>23</w:t>
            </w:r>
          </w:p>
        </w:tc>
        <w:tc>
          <w:tcPr>
            <w:tcW w:w="1599"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textDirection w:val="lrTb"/>
              <w:textAlignment w:val="auto"/>
              <w:outlineLvl w:val="9"/>
              <w:rPr>
                <w:color w:val="000000" w:themeColor="text1"/>
                <w:position w:val="0"/>
                <w:sz w:val="18"/>
                <w:szCs w:val="18"/>
              </w:rPr>
            </w:pPr>
            <w:r w:rsidRPr="00F219E8">
              <w:rPr>
                <w:color w:val="000000" w:themeColor="text1"/>
                <w:position w:val="0"/>
                <w:sz w:val="18"/>
                <w:szCs w:val="18"/>
              </w:rPr>
              <w:t xml:space="preserve">Gestão de contrato </w:t>
            </w:r>
          </w:p>
        </w:tc>
        <w:tc>
          <w:tcPr>
            <w:tcW w:w="1417"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themeColor="text1"/>
                <w:position w:val="0"/>
                <w:sz w:val="18"/>
                <w:szCs w:val="18"/>
              </w:rPr>
            </w:pPr>
            <w:r w:rsidRPr="00F219E8">
              <w:rPr>
                <w:color w:val="000000" w:themeColor="text1"/>
                <w:position w:val="0"/>
                <w:sz w:val="18"/>
                <w:szCs w:val="18"/>
              </w:rPr>
              <w:t>Prorrogação de prazo injustificada</w:t>
            </w:r>
          </w:p>
        </w:tc>
        <w:tc>
          <w:tcPr>
            <w:tcW w:w="1508" w:type="dxa"/>
            <w:tcBorders>
              <w:top w:val="nil"/>
              <w:left w:val="nil"/>
              <w:bottom w:val="single" w:sz="4" w:space="0" w:color="auto"/>
              <w:right w:val="single" w:sz="4" w:space="0" w:color="auto"/>
            </w:tcBorders>
            <w:shd w:val="clear" w:color="000000" w:fill="FCE4D6"/>
            <w:vAlign w:val="center"/>
            <w:hideMark/>
          </w:tcPr>
          <w:p w:rsidR="004C2BF6" w:rsidRPr="00F219E8" w:rsidRDefault="00EA70DD" w:rsidP="00EA70DD">
            <w:pPr>
              <w:suppressAutoHyphens w:val="0"/>
              <w:spacing w:line="240" w:lineRule="auto"/>
              <w:ind w:leftChars="0" w:left="0" w:firstLineChars="0" w:firstLine="0"/>
              <w:jc w:val="both"/>
              <w:textDirection w:val="lrTb"/>
              <w:textAlignment w:val="auto"/>
              <w:outlineLvl w:val="9"/>
              <w:rPr>
                <w:b/>
                <w:bCs/>
                <w:color w:val="000000" w:themeColor="text1"/>
                <w:position w:val="0"/>
                <w:sz w:val="18"/>
                <w:szCs w:val="18"/>
              </w:rPr>
            </w:pPr>
            <w:r>
              <w:rPr>
                <w:b/>
                <w:bCs/>
                <w:color w:val="000000" w:themeColor="text1"/>
                <w:position w:val="0"/>
                <w:sz w:val="18"/>
                <w:szCs w:val="18"/>
              </w:rPr>
              <w:t>PROVÁ</w:t>
            </w:r>
            <w:r w:rsidR="004C2BF6" w:rsidRPr="00F219E8">
              <w:rPr>
                <w:b/>
                <w:bCs/>
                <w:color w:val="000000" w:themeColor="text1"/>
                <w:position w:val="0"/>
                <w:sz w:val="18"/>
                <w:szCs w:val="18"/>
              </w:rPr>
              <w:t>VEL</w:t>
            </w:r>
          </w:p>
        </w:tc>
        <w:tc>
          <w:tcPr>
            <w:tcW w:w="1657"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themeColor="text1"/>
                <w:position w:val="0"/>
                <w:sz w:val="18"/>
                <w:szCs w:val="18"/>
              </w:rPr>
            </w:pPr>
            <w:r w:rsidRPr="00F219E8">
              <w:rPr>
                <w:color w:val="000000" w:themeColor="text1"/>
                <w:position w:val="0"/>
                <w:sz w:val="18"/>
                <w:szCs w:val="18"/>
              </w:rPr>
              <w:t xml:space="preserve">Atraso na execução dos serviços; </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F219E8" w:rsidRDefault="00887235" w:rsidP="00EA70DD">
            <w:pPr>
              <w:suppressAutoHyphens w:val="0"/>
              <w:spacing w:line="240" w:lineRule="auto"/>
              <w:ind w:leftChars="0" w:left="0" w:firstLineChars="0" w:firstLine="0"/>
              <w:jc w:val="both"/>
              <w:textDirection w:val="lrTb"/>
              <w:textAlignment w:val="auto"/>
              <w:outlineLvl w:val="9"/>
              <w:rPr>
                <w:b/>
                <w:bCs/>
                <w:color w:val="000000" w:themeColor="text1"/>
                <w:position w:val="0"/>
                <w:sz w:val="18"/>
                <w:szCs w:val="18"/>
              </w:rPr>
            </w:pPr>
            <w:r>
              <w:rPr>
                <w:b/>
                <w:bCs/>
                <w:color w:val="000000" w:themeColor="text1"/>
                <w:position w:val="0"/>
                <w:sz w:val="18"/>
                <w:szCs w:val="18"/>
              </w:rPr>
              <w:t>BAIXO</w:t>
            </w:r>
          </w:p>
        </w:tc>
        <w:tc>
          <w:tcPr>
            <w:tcW w:w="2354"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themeColor="text1"/>
                <w:position w:val="0"/>
                <w:sz w:val="18"/>
                <w:szCs w:val="18"/>
              </w:rPr>
            </w:pPr>
            <w:r w:rsidRPr="00F219E8">
              <w:rPr>
                <w:color w:val="000000" w:themeColor="text1"/>
                <w:position w:val="0"/>
                <w:sz w:val="18"/>
                <w:szCs w:val="18"/>
              </w:rPr>
              <w:t>Adotar procedimentos de controle</w:t>
            </w:r>
          </w:p>
        </w:tc>
        <w:tc>
          <w:tcPr>
            <w:tcW w:w="1727"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jc w:val="center"/>
              <w:textDirection w:val="lrTb"/>
              <w:textAlignment w:val="auto"/>
              <w:outlineLvl w:val="9"/>
              <w:rPr>
                <w:color w:val="000000" w:themeColor="text1"/>
                <w:position w:val="0"/>
                <w:sz w:val="18"/>
                <w:szCs w:val="18"/>
              </w:rPr>
            </w:pPr>
            <w:r w:rsidRPr="00F219E8">
              <w:rPr>
                <w:color w:val="000000" w:themeColor="text1"/>
                <w:position w:val="0"/>
                <w:sz w:val="18"/>
                <w:szCs w:val="18"/>
              </w:rPr>
              <w:t>Gestor de contrato/fiscal de contrato</w:t>
            </w:r>
          </w:p>
        </w:tc>
        <w:tc>
          <w:tcPr>
            <w:tcW w:w="2242"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themeColor="text1"/>
                <w:position w:val="0"/>
                <w:sz w:val="18"/>
                <w:szCs w:val="18"/>
              </w:rPr>
            </w:pPr>
            <w:r w:rsidRPr="00F219E8">
              <w:rPr>
                <w:color w:val="000000" w:themeColor="text1"/>
                <w:position w:val="0"/>
                <w:sz w:val="18"/>
                <w:szCs w:val="18"/>
              </w:rPr>
              <w:t xml:space="preserve">Apresentar justificativa fundamentada; </w:t>
            </w:r>
            <w:proofErr w:type="gramStart"/>
            <w:r w:rsidRPr="00F219E8">
              <w:rPr>
                <w:color w:val="000000" w:themeColor="text1"/>
                <w:position w:val="0"/>
                <w:sz w:val="18"/>
                <w:szCs w:val="18"/>
              </w:rPr>
              <w:t>Imputar</w:t>
            </w:r>
            <w:proofErr w:type="gramEnd"/>
            <w:r w:rsidRPr="00F219E8">
              <w:rPr>
                <w:color w:val="000000" w:themeColor="text1"/>
                <w:position w:val="0"/>
                <w:sz w:val="18"/>
                <w:szCs w:val="18"/>
              </w:rPr>
              <w:t xml:space="preserve"> penalidades contratuais</w:t>
            </w:r>
          </w:p>
        </w:tc>
        <w:tc>
          <w:tcPr>
            <w:tcW w:w="1502"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jc w:val="center"/>
              <w:textDirection w:val="lrTb"/>
              <w:textAlignment w:val="auto"/>
              <w:outlineLvl w:val="9"/>
              <w:rPr>
                <w:color w:val="000000" w:themeColor="text1"/>
                <w:position w:val="0"/>
                <w:sz w:val="18"/>
                <w:szCs w:val="18"/>
              </w:rPr>
            </w:pPr>
            <w:r w:rsidRPr="00F219E8">
              <w:rPr>
                <w:color w:val="000000" w:themeColor="text1"/>
                <w:position w:val="0"/>
                <w:sz w:val="18"/>
                <w:szCs w:val="18"/>
              </w:rPr>
              <w:t>Gestor de contrato/fiscal de contrato</w:t>
            </w:r>
          </w:p>
        </w:tc>
      </w:tr>
      <w:tr w:rsidR="008F6EBA" w:rsidRPr="00F219E8" w:rsidTr="00BA1A64">
        <w:trPr>
          <w:trHeight w:val="360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F219E8" w:rsidRDefault="008F6EBA" w:rsidP="00EA70DD">
            <w:pPr>
              <w:suppressAutoHyphens w:val="0"/>
              <w:spacing w:line="240" w:lineRule="auto"/>
              <w:ind w:leftChars="0" w:left="0" w:firstLineChars="0" w:firstLine="0"/>
              <w:jc w:val="both"/>
              <w:textDirection w:val="lrTb"/>
              <w:textAlignment w:val="auto"/>
              <w:outlineLvl w:val="9"/>
              <w:rPr>
                <w:color w:val="000000" w:themeColor="text1"/>
                <w:position w:val="0"/>
                <w:sz w:val="18"/>
                <w:szCs w:val="18"/>
              </w:rPr>
            </w:pPr>
            <w:r w:rsidRPr="00F219E8">
              <w:rPr>
                <w:color w:val="000000" w:themeColor="text1"/>
                <w:position w:val="0"/>
                <w:sz w:val="18"/>
                <w:szCs w:val="18"/>
              </w:rPr>
              <w:t>24</w:t>
            </w:r>
          </w:p>
        </w:tc>
        <w:tc>
          <w:tcPr>
            <w:tcW w:w="1599"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textDirection w:val="lrTb"/>
              <w:textAlignment w:val="auto"/>
              <w:outlineLvl w:val="9"/>
              <w:rPr>
                <w:color w:val="000000" w:themeColor="text1"/>
                <w:position w:val="0"/>
                <w:sz w:val="18"/>
                <w:szCs w:val="18"/>
              </w:rPr>
            </w:pPr>
            <w:r w:rsidRPr="00F219E8">
              <w:rPr>
                <w:color w:val="000000" w:themeColor="text1"/>
                <w:position w:val="0"/>
                <w:sz w:val="18"/>
                <w:szCs w:val="18"/>
              </w:rPr>
              <w:t xml:space="preserve">Gestão de contrato </w:t>
            </w:r>
          </w:p>
        </w:tc>
        <w:tc>
          <w:tcPr>
            <w:tcW w:w="1417"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themeColor="text1"/>
                <w:position w:val="0"/>
                <w:sz w:val="18"/>
                <w:szCs w:val="18"/>
              </w:rPr>
            </w:pPr>
            <w:r w:rsidRPr="00F219E8">
              <w:rPr>
                <w:color w:val="000000" w:themeColor="text1"/>
                <w:position w:val="0"/>
                <w:sz w:val="18"/>
                <w:szCs w:val="18"/>
              </w:rPr>
              <w:t>Extinção anormal do contrato: - Resolução do contrato por inadimplemento da contratada sem justificativa suficiente. - Resolução por caso fortuito ou força maior. - Resilição do contrato por desinteresse da administração pública. -  Rescisão por desequilíbrio econômico</w:t>
            </w:r>
            <w:r w:rsidR="008F6EBA" w:rsidRPr="00F219E8">
              <w:rPr>
                <w:color w:val="000000" w:themeColor="text1"/>
                <w:position w:val="0"/>
                <w:sz w:val="18"/>
                <w:szCs w:val="18"/>
              </w:rPr>
              <w:t>/</w:t>
            </w:r>
            <w:r w:rsidRPr="00F219E8">
              <w:rPr>
                <w:color w:val="000000" w:themeColor="text1"/>
                <w:position w:val="0"/>
                <w:sz w:val="18"/>
                <w:szCs w:val="18"/>
              </w:rPr>
              <w:t xml:space="preserve">financeiro. </w:t>
            </w:r>
          </w:p>
        </w:tc>
        <w:tc>
          <w:tcPr>
            <w:tcW w:w="1508" w:type="dxa"/>
            <w:tcBorders>
              <w:top w:val="nil"/>
              <w:left w:val="nil"/>
              <w:bottom w:val="single" w:sz="4" w:space="0" w:color="auto"/>
              <w:right w:val="single" w:sz="4" w:space="0" w:color="auto"/>
            </w:tcBorders>
            <w:shd w:val="clear" w:color="000000" w:fill="FCE4D6"/>
            <w:vAlign w:val="center"/>
            <w:hideMark/>
          </w:tcPr>
          <w:p w:rsidR="004C2BF6" w:rsidRPr="00F219E8" w:rsidRDefault="00EA70DD" w:rsidP="00EA70DD">
            <w:pPr>
              <w:suppressAutoHyphens w:val="0"/>
              <w:spacing w:line="240" w:lineRule="auto"/>
              <w:ind w:leftChars="0" w:left="0" w:firstLineChars="0" w:firstLine="0"/>
              <w:jc w:val="both"/>
              <w:textDirection w:val="lrTb"/>
              <w:textAlignment w:val="auto"/>
              <w:outlineLvl w:val="9"/>
              <w:rPr>
                <w:b/>
                <w:bCs/>
                <w:color w:val="000000" w:themeColor="text1"/>
                <w:position w:val="0"/>
                <w:sz w:val="18"/>
                <w:szCs w:val="18"/>
              </w:rPr>
            </w:pPr>
            <w:r>
              <w:rPr>
                <w:b/>
                <w:bCs/>
                <w:color w:val="000000" w:themeColor="text1"/>
                <w:position w:val="0"/>
                <w:sz w:val="18"/>
                <w:szCs w:val="18"/>
              </w:rPr>
              <w:t>PROVÁ</w:t>
            </w:r>
            <w:r w:rsidR="004C2BF6" w:rsidRPr="00F219E8">
              <w:rPr>
                <w:b/>
                <w:bCs/>
                <w:color w:val="000000" w:themeColor="text1"/>
                <w:position w:val="0"/>
                <w:sz w:val="18"/>
                <w:szCs w:val="18"/>
              </w:rPr>
              <w:t>VEL</w:t>
            </w:r>
          </w:p>
        </w:tc>
        <w:tc>
          <w:tcPr>
            <w:tcW w:w="1657"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themeColor="text1"/>
                <w:position w:val="0"/>
                <w:sz w:val="18"/>
                <w:szCs w:val="18"/>
              </w:rPr>
            </w:pPr>
            <w:r w:rsidRPr="00F219E8">
              <w:rPr>
                <w:color w:val="000000" w:themeColor="text1"/>
                <w:position w:val="0"/>
                <w:sz w:val="18"/>
                <w:szCs w:val="18"/>
              </w:rPr>
              <w:t>Atraso na contratação dos serviços. Custos para a Administração</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F219E8" w:rsidRDefault="00887235" w:rsidP="00EA70DD">
            <w:pPr>
              <w:suppressAutoHyphens w:val="0"/>
              <w:spacing w:line="240" w:lineRule="auto"/>
              <w:ind w:leftChars="0" w:left="0" w:firstLineChars="0" w:firstLine="0"/>
              <w:jc w:val="both"/>
              <w:textDirection w:val="lrTb"/>
              <w:textAlignment w:val="auto"/>
              <w:outlineLvl w:val="9"/>
              <w:rPr>
                <w:b/>
                <w:bCs/>
                <w:color w:val="000000" w:themeColor="text1"/>
                <w:position w:val="0"/>
                <w:sz w:val="18"/>
                <w:szCs w:val="18"/>
              </w:rPr>
            </w:pPr>
            <w:r>
              <w:rPr>
                <w:b/>
                <w:bCs/>
                <w:color w:val="000000" w:themeColor="text1"/>
                <w:position w:val="0"/>
                <w:sz w:val="18"/>
                <w:szCs w:val="18"/>
              </w:rPr>
              <w:t>BAIXO</w:t>
            </w:r>
          </w:p>
        </w:tc>
        <w:tc>
          <w:tcPr>
            <w:tcW w:w="2354"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themeColor="text1"/>
                <w:position w:val="0"/>
                <w:sz w:val="18"/>
                <w:szCs w:val="18"/>
              </w:rPr>
            </w:pPr>
            <w:r w:rsidRPr="00F219E8">
              <w:rPr>
                <w:color w:val="000000" w:themeColor="text1"/>
                <w:position w:val="0"/>
                <w:sz w:val="18"/>
                <w:szCs w:val="18"/>
              </w:rPr>
              <w:t>Adotar procedimentos de controle</w:t>
            </w:r>
          </w:p>
        </w:tc>
        <w:tc>
          <w:tcPr>
            <w:tcW w:w="1727"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jc w:val="center"/>
              <w:textDirection w:val="lrTb"/>
              <w:textAlignment w:val="auto"/>
              <w:outlineLvl w:val="9"/>
              <w:rPr>
                <w:color w:val="000000" w:themeColor="text1"/>
                <w:position w:val="0"/>
                <w:sz w:val="18"/>
                <w:szCs w:val="18"/>
              </w:rPr>
            </w:pPr>
            <w:r w:rsidRPr="00F219E8">
              <w:rPr>
                <w:color w:val="000000" w:themeColor="text1"/>
                <w:position w:val="0"/>
                <w:sz w:val="18"/>
                <w:szCs w:val="18"/>
              </w:rPr>
              <w:t>Comissão de licitação/pregoeiro</w:t>
            </w:r>
          </w:p>
        </w:tc>
        <w:tc>
          <w:tcPr>
            <w:tcW w:w="2242"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themeColor="text1"/>
                <w:position w:val="0"/>
                <w:sz w:val="18"/>
                <w:szCs w:val="18"/>
              </w:rPr>
            </w:pPr>
            <w:r w:rsidRPr="00F219E8">
              <w:rPr>
                <w:color w:val="000000" w:themeColor="text1"/>
                <w:position w:val="0"/>
                <w:sz w:val="18"/>
                <w:szCs w:val="18"/>
              </w:rPr>
              <w:t xml:space="preserve">Na elaboração do edital </w:t>
            </w:r>
            <w:r w:rsidR="008F6EBA" w:rsidRPr="00F219E8">
              <w:rPr>
                <w:color w:val="000000" w:themeColor="text1"/>
                <w:position w:val="0"/>
                <w:sz w:val="18"/>
                <w:szCs w:val="18"/>
              </w:rPr>
              <w:t>prever clausulas</w:t>
            </w:r>
            <w:r w:rsidRPr="00F219E8">
              <w:rPr>
                <w:color w:val="000000" w:themeColor="text1"/>
                <w:position w:val="0"/>
                <w:sz w:val="18"/>
                <w:szCs w:val="18"/>
              </w:rPr>
              <w:t xml:space="preserve"> que respaldem a administração para eventual extinção anormal do </w:t>
            </w:r>
            <w:r w:rsidR="008F6EBA" w:rsidRPr="00F219E8">
              <w:rPr>
                <w:color w:val="000000" w:themeColor="text1"/>
                <w:position w:val="0"/>
                <w:sz w:val="18"/>
                <w:szCs w:val="18"/>
              </w:rPr>
              <w:t>contrato. Exigir</w:t>
            </w:r>
            <w:r w:rsidRPr="00F219E8">
              <w:rPr>
                <w:color w:val="000000" w:themeColor="text1"/>
                <w:position w:val="0"/>
                <w:sz w:val="18"/>
                <w:szCs w:val="18"/>
              </w:rPr>
              <w:t xml:space="preserve"> no edital a prestação de garantias contratuais pela contratada.  Documentar todas as decisões tomadas.   Realizar planejamento orçamentário, especialmente se o projeto se estende por mais de um exercício financeiro.  Adotar forma de remuneração que mitigue eventuais desequilíbrios contratuais causados pelo risco.  Incluir cláusula de repactuação no contrato.  Solicitar orientação jurídica com relação à correta justificativa para os diferentes casos de finalização do contrato e quanto às providências cabíveis</w:t>
            </w:r>
          </w:p>
        </w:tc>
        <w:tc>
          <w:tcPr>
            <w:tcW w:w="1502"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jc w:val="center"/>
              <w:textDirection w:val="lrTb"/>
              <w:textAlignment w:val="auto"/>
              <w:outlineLvl w:val="9"/>
              <w:rPr>
                <w:color w:val="000000" w:themeColor="text1"/>
                <w:position w:val="0"/>
                <w:sz w:val="18"/>
                <w:szCs w:val="18"/>
              </w:rPr>
            </w:pPr>
            <w:r w:rsidRPr="00F219E8">
              <w:rPr>
                <w:color w:val="000000" w:themeColor="text1"/>
                <w:position w:val="0"/>
                <w:sz w:val="18"/>
                <w:szCs w:val="18"/>
              </w:rPr>
              <w:t>Departamento de licitação</w:t>
            </w:r>
          </w:p>
        </w:tc>
      </w:tr>
      <w:tr w:rsidR="008F6EBA" w:rsidRPr="00F219E8" w:rsidTr="00BA1A64">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F219E8" w:rsidRDefault="008F6EBA" w:rsidP="00EA70DD">
            <w:pPr>
              <w:suppressAutoHyphens w:val="0"/>
              <w:spacing w:line="240" w:lineRule="auto"/>
              <w:ind w:leftChars="0" w:left="0" w:firstLineChars="0" w:firstLine="0"/>
              <w:jc w:val="both"/>
              <w:textDirection w:val="lrTb"/>
              <w:textAlignment w:val="auto"/>
              <w:outlineLvl w:val="9"/>
              <w:rPr>
                <w:color w:val="000000" w:themeColor="text1"/>
                <w:position w:val="0"/>
                <w:sz w:val="18"/>
                <w:szCs w:val="18"/>
              </w:rPr>
            </w:pPr>
            <w:r w:rsidRPr="00F219E8">
              <w:rPr>
                <w:color w:val="000000" w:themeColor="text1"/>
                <w:position w:val="0"/>
                <w:sz w:val="18"/>
                <w:szCs w:val="18"/>
              </w:rPr>
              <w:t>25</w:t>
            </w:r>
          </w:p>
        </w:tc>
        <w:tc>
          <w:tcPr>
            <w:tcW w:w="1599"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textDirection w:val="lrTb"/>
              <w:textAlignment w:val="auto"/>
              <w:outlineLvl w:val="9"/>
              <w:rPr>
                <w:color w:val="000000" w:themeColor="text1"/>
                <w:position w:val="0"/>
                <w:sz w:val="18"/>
                <w:szCs w:val="18"/>
              </w:rPr>
            </w:pPr>
            <w:r w:rsidRPr="00F219E8">
              <w:rPr>
                <w:color w:val="000000" w:themeColor="text1"/>
                <w:position w:val="0"/>
                <w:sz w:val="18"/>
                <w:szCs w:val="18"/>
              </w:rPr>
              <w:t xml:space="preserve">Gestão de contrato </w:t>
            </w:r>
          </w:p>
        </w:tc>
        <w:tc>
          <w:tcPr>
            <w:tcW w:w="1417"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themeColor="text1"/>
                <w:position w:val="0"/>
                <w:sz w:val="18"/>
                <w:szCs w:val="18"/>
              </w:rPr>
            </w:pPr>
            <w:r w:rsidRPr="00F219E8">
              <w:rPr>
                <w:color w:val="000000" w:themeColor="text1"/>
                <w:position w:val="0"/>
                <w:sz w:val="18"/>
                <w:szCs w:val="18"/>
              </w:rPr>
              <w:t>Não execução ou má execução do serviço</w:t>
            </w:r>
          </w:p>
        </w:tc>
        <w:tc>
          <w:tcPr>
            <w:tcW w:w="1508" w:type="dxa"/>
            <w:tcBorders>
              <w:top w:val="nil"/>
              <w:left w:val="nil"/>
              <w:bottom w:val="single" w:sz="4" w:space="0" w:color="auto"/>
              <w:right w:val="single" w:sz="4" w:space="0" w:color="auto"/>
            </w:tcBorders>
            <w:shd w:val="clear" w:color="000000" w:fill="FCE4D6"/>
            <w:vAlign w:val="center"/>
            <w:hideMark/>
          </w:tcPr>
          <w:p w:rsidR="004C2BF6" w:rsidRPr="00F219E8" w:rsidRDefault="00EA70DD" w:rsidP="00EA70DD">
            <w:pPr>
              <w:suppressAutoHyphens w:val="0"/>
              <w:spacing w:line="240" w:lineRule="auto"/>
              <w:ind w:leftChars="0" w:left="0" w:firstLineChars="0" w:firstLine="0"/>
              <w:jc w:val="both"/>
              <w:textDirection w:val="lrTb"/>
              <w:textAlignment w:val="auto"/>
              <w:outlineLvl w:val="9"/>
              <w:rPr>
                <w:b/>
                <w:bCs/>
                <w:color w:val="000000" w:themeColor="text1"/>
                <w:position w:val="0"/>
                <w:sz w:val="18"/>
                <w:szCs w:val="18"/>
              </w:rPr>
            </w:pPr>
            <w:r>
              <w:rPr>
                <w:b/>
                <w:bCs/>
                <w:color w:val="000000" w:themeColor="text1"/>
                <w:position w:val="0"/>
                <w:sz w:val="18"/>
                <w:szCs w:val="18"/>
              </w:rPr>
              <w:t>POUCO PROVÁ</w:t>
            </w:r>
            <w:r w:rsidR="004C2BF6" w:rsidRPr="00F219E8">
              <w:rPr>
                <w:b/>
                <w:bCs/>
                <w:color w:val="000000" w:themeColor="text1"/>
                <w:position w:val="0"/>
                <w:sz w:val="18"/>
                <w:szCs w:val="18"/>
              </w:rPr>
              <w:t xml:space="preserve">VEL </w:t>
            </w:r>
          </w:p>
        </w:tc>
        <w:tc>
          <w:tcPr>
            <w:tcW w:w="1657"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themeColor="text1"/>
                <w:position w:val="0"/>
                <w:sz w:val="18"/>
                <w:szCs w:val="18"/>
              </w:rPr>
            </w:pPr>
            <w:r w:rsidRPr="00F219E8">
              <w:rPr>
                <w:color w:val="000000" w:themeColor="text1"/>
                <w:position w:val="0"/>
                <w:sz w:val="18"/>
                <w:szCs w:val="18"/>
              </w:rPr>
              <w:t xml:space="preserve"> Impactará a continuidade e funcionamento do serviço publico</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b/>
                <w:bCs/>
                <w:color w:val="000000" w:themeColor="text1"/>
                <w:position w:val="0"/>
                <w:sz w:val="18"/>
                <w:szCs w:val="18"/>
              </w:rPr>
            </w:pPr>
            <w:r w:rsidRPr="00F219E8">
              <w:rPr>
                <w:b/>
                <w:bCs/>
                <w:color w:val="000000" w:themeColor="text1"/>
                <w:position w:val="0"/>
                <w:sz w:val="18"/>
                <w:szCs w:val="18"/>
              </w:rPr>
              <w:t> </w:t>
            </w:r>
            <w:r w:rsidR="00887235">
              <w:rPr>
                <w:b/>
                <w:bCs/>
                <w:color w:val="000000" w:themeColor="text1"/>
                <w:position w:val="0"/>
                <w:sz w:val="18"/>
                <w:szCs w:val="18"/>
              </w:rPr>
              <w:t>BAIXO</w:t>
            </w:r>
          </w:p>
        </w:tc>
        <w:tc>
          <w:tcPr>
            <w:tcW w:w="2354"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themeColor="text1"/>
                <w:position w:val="0"/>
                <w:sz w:val="18"/>
                <w:szCs w:val="18"/>
              </w:rPr>
            </w:pPr>
            <w:r w:rsidRPr="00F219E8">
              <w:rPr>
                <w:color w:val="000000" w:themeColor="text1"/>
                <w:position w:val="0"/>
                <w:sz w:val="18"/>
                <w:szCs w:val="18"/>
              </w:rPr>
              <w:t>Na execução do ETP e do Termo de Referência dotar procedimentos de controle de seleção de fornecedor.</w:t>
            </w:r>
          </w:p>
        </w:tc>
        <w:tc>
          <w:tcPr>
            <w:tcW w:w="1727"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jc w:val="center"/>
              <w:textDirection w:val="lrTb"/>
              <w:textAlignment w:val="auto"/>
              <w:outlineLvl w:val="9"/>
              <w:rPr>
                <w:color w:val="000000" w:themeColor="text1"/>
                <w:position w:val="0"/>
                <w:sz w:val="18"/>
                <w:szCs w:val="18"/>
              </w:rPr>
            </w:pPr>
            <w:r w:rsidRPr="00F219E8">
              <w:rPr>
                <w:color w:val="000000" w:themeColor="text1"/>
                <w:position w:val="0"/>
                <w:sz w:val="18"/>
                <w:szCs w:val="18"/>
              </w:rPr>
              <w:t>Gestor de contrato/fiscal de contrato</w:t>
            </w:r>
          </w:p>
        </w:tc>
        <w:tc>
          <w:tcPr>
            <w:tcW w:w="2242"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themeColor="text1"/>
                <w:position w:val="0"/>
                <w:sz w:val="18"/>
                <w:szCs w:val="18"/>
              </w:rPr>
            </w:pPr>
            <w:r w:rsidRPr="00F219E8">
              <w:rPr>
                <w:color w:val="000000" w:themeColor="text1"/>
                <w:position w:val="0"/>
                <w:sz w:val="18"/>
                <w:szCs w:val="18"/>
              </w:rPr>
              <w:t>Exigir no contrato alguma garantia, prazos e/ou sanções de acordo com legislação vigente.</w:t>
            </w:r>
          </w:p>
        </w:tc>
        <w:tc>
          <w:tcPr>
            <w:tcW w:w="1502"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jc w:val="center"/>
              <w:textDirection w:val="lrTb"/>
              <w:textAlignment w:val="auto"/>
              <w:outlineLvl w:val="9"/>
              <w:rPr>
                <w:color w:val="000000" w:themeColor="text1"/>
                <w:position w:val="0"/>
                <w:sz w:val="18"/>
                <w:szCs w:val="18"/>
              </w:rPr>
            </w:pPr>
            <w:r w:rsidRPr="00F219E8">
              <w:rPr>
                <w:color w:val="000000" w:themeColor="text1"/>
                <w:position w:val="0"/>
                <w:sz w:val="18"/>
                <w:szCs w:val="18"/>
              </w:rPr>
              <w:t>Gestor de contrato/fiscal de contrato</w:t>
            </w:r>
          </w:p>
        </w:tc>
      </w:tr>
    </w:tbl>
    <w:p w:rsidR="004C2BF6" w:rsidRPr="00F219E8" w:rsidRDefault="004C2BF6" w:rsidP="00EA70DD">
      <w:pPr>
        <w:ind w:left="0" w:hanging="2"/>
        <w:jc w:val="both"/>
        <w:rPr>
          <w:rFonts w:eastAsia="Merriweather"/>
          <w:b/>
          <w:sz w:val="18"/>
          <w:szCs w:val="18"/>
        </w:rPr>
      </w:pPr>
    </w:p>
    <w:p w:rsidR="009A57C6" w:rsidRDefault="009A57C6" w:rsidP="004C2BF6">
      <w:pPr>
        <w:ind w:left="0" w:hanging="2"/>
        <w:jc w:val="center"/>
        <w:rPr>
          <w:sz w:val="18"/>
          <w:szCs w:val="18"/>
        </w:rPr>
      </w:pPr>
    </w:p>
    <w:p w:rsidR="00B733EA" w:rsidRDefault="00B733EA" w:rsidP="004C2BF6">
      <w:pPr>
        <w:ind w:left="0" w:hanging="2"/>
        <w:jc w:val="center"/>
        <w:rPr>
          <w:sz w:val="18"/>
          <w:szCs w:val="18"/>
        </w:rPr>
      </w:pPr>
    </w:p>
    <w:p w:rsidR="00B733EA" w:rsidRPr="00F219E8" w:rsidRDefault="000C4C66" w:rsidP="004C2BF6">
      <w:pPr>
        <w:ind w:left="0" w:hanging="2"/>
        <w:jc w:val="center"/>
        <w:rPr>
          <w:sz w:val="18"/>
          <w:szCs w:val="18"/>
        </w:rPr>
      </w:pPr>
      <w:r>
        <w:rPr>
          <w:noProof/>
          <w:sz w:val="18"/>
          <w:szCs w:val="18"/>
        </w:rPr>
        <mc:AlternateContent>
          <mc:Choice Requires="wps">
            <w:drawing>
              <wp:anchor distT="0" distB="0" distL="114300" distR="114300" simplePos="0" relativeHeight="251659264" behindDoc="0" locked="0" layoutInCell="1" allowOverlap="1">
                <wp:simplePos x="0" y="0"/>
                <wp:positionH relativeFrom="column">
                  <wp:posOffset>3771900</wp:posOffset>
                </wp:positionH>
                <wp:positionV relativeFrom="paragraph">
                  <wp:posOffset>82550</wp:posOffset>
                </wp:positionV>
                <wp:extent cx="2667000" cy="200025"/>
                <wp:effectExtent l="0" t="0" r="0" b="28575"/>
                <wp:wrapNone/>
                <wp:docPr id="1" name="Menos 1"/>
                <wp:cNvGraphicFramePr/>
                <a:graphic xmlns:a="http://schemas.openxmlformats.org/drawingml/2006/main">
                  <a:graphicData uri="http://schemas.microsoft.com/office/word/2010/wordprocessingShape">
                    <wps:wsp>
                      <wps:cNvSpPr/>
                      <wps:spPr>
                        <a:xfrm>
                          <a:off x="0" y="0"/>
                          <a:ext cx="2667000" cy="200025"/>
                        </a:xfrm>
                        <a:prstGeom prst="mathMinus">
                          <a:avLst/>
                        </a:prstGeom>
                      </wps:spPr>
                      <wps:style>
                        <a:lnRef idx="1">
                          <a:schemeClr val="dk1"/>
                        </a:lnRef>
                        <a:fillRef idx="3">
                          <a:schemeClr val="dk1"/>
                        </a:fillRef>
                        <a:effectRef idx="2">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24BE9D7" id="Menos 1" o:spid="_x0000_s1026" style="position:absolute;margin-left:297pt;margin-top:6.5pt;width:210pt;height:15.75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667000,2000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" path="m353511,76490r1959978,l2313489,123535r-1959978,l353511,76490xe" fillcolor="black [3200]" strokecolor="black [3040]">
                <v:fill color2="gray [1616]" rotate="t" angle="180" focus="100%" type="gradient">
                  <o:fill v:ext="view" type="gradientUnscaled"/>
                </v:fill>
                <v:shadow on="t" color="black" opacity="22937f" origin=",.5" offset="0,.63889mm"/>
                <v:path arrowok="t" o:connecttype="custom" o:connectlocs="353511,76490;2313489,76490;2313489,123535;353511,123535;353511,76490" o:connectangles="0,0,0,0,0"/>
              </v:shape>
            </w:pict>
          </mc:Fallback>
        </mc:AlternateContent>
      </w:r>
    </w:p>
    <w:p w:rsidR="004C2BF6" w:rsidRPr="00F219E8" w:rsidRDefault="004C2BF6" w:rsidP="004C2BF6">
      <w:pPr>
        <w:ind w:left="0" w:hanging="2"/>
        <w:jc w:val="center"/>
        <w:rPr>
          <w:sz w:val="18"/>
          <w:szCs w:val="18"/>
        </w:rPr>
      </w:pPr>
    </w:p>
    <w:p w:rsidR="009531DB" w:rsidRPr="00F219E8" w:rsidRDefault="009A57C6" w:rsidP="009A57C6">
      <w:pPr>
        <w:widowControl w:val="0"/>
        <w:pBdr>
          <w:top w:val="nil"/>
          <w:left w:val="nil"/>
          <w:bottom w:val="nil"/>
          <w:right w:val="nil"/>
          <w:between w:val="nil"/>
        </w:pBdr>
        <w:tabs>
          <w:tab w:val="left" w:pos="567"/>
        </w:tabs>
        <w:spacing w:line="240" w:lineRule="auto"/>
        <w:ind w:leftChars="0" w:left="0" w:right="-426" w:firstLineChars="0" w:firstLine="0"/>
        <w:jc w:val="center"/>
        <w:rPr>
          <w:rFonts w:eastAsia="Merriweather"/>
          <w:b/>
          <w:sz w:val="18"/>
          <w:szCs w:val="18"/>
        </w:rPr>
      </w:pPr>
      <w:r w:rsidRPr="00F219E8">
        <w:rPr>
          <w:rFonts w:eastAsia="Merriweather"/>
          <w:b/>
          <w:sz w:val="18"/>
          <w:szCs w:val="18"/>
        </w:rPr>
        <w:t>CLAUDIA JANZ DA SILVA</w:t>
      </w:r>
    </w:p>
    <w:p w:rsidR="004C2BF6" w:rsidRPr="00F219E8" w:rsidRDefault="009A57C6" w:rsidP="009A57C6">
      <w:pPr>
        <w:ind w:left="0" w:hanging="2"/>
        <w:jc w:val="center"/>
        <w:rPr>
          <w:rFonts w:eastAsia="SimSun"/>
          <w:kern w:val="3"/>
          <w:sz w:val="18"/>
          <w:szCs w:val="18"/>
          <w:lang w:eastAsia="zh-CN" w:bidi="hi-IN"/>
        </w:rPr>
      </w:pPr>
      <w:r w:rsidRPr="00F219E8">
        <w:rPr>
          <w:rFonts w:eastAsia="SimSun"/>
          <w:kern w:val="3"/>
          <w:sz w:val="18"/>
          <w:szCs w:val="18"/>
          <w:lang w:eastAsia="zh-CN" w:bidi="hi-IN"/>
        </w:rPr>
        <w:t xml:space="preserve">      </w:t>
      </w:r>
      <w:r w:rsidR="004C2BF6" w:rsidRPr="00F219E8">
        <w:rPr>
          <w:rFonts w:eastAsia="SimSun"/>
          <w:kern w:val="3"/>
          <w:sz w:val="18"/>
          <w:szCs w:val="18"/>
          <w:lang w:eastAsia="zh-CN" w:bidi="hi-IN"/>
        </w:rPr>
        <w:t>Secretári</w:t>
      </w:r>
      <w:r w:rsidRPr="00F219E8">
        <w:rPr>
          <w:rFonts w:eastAsia="SimSun"/>
          <w:kern w:val="3"/>
          <w:sz w:val="18"/>
          <w:szCs w:val="18"/>
          <w:lang w:eastAsia="zh-CN" w:bidi="hi-IN"/>
        </w:rPr>
        <w:t>a de Administração</w:t>
      </w:r>
    </w:p>
    <w:p w:rsidR="004C2BF6" w:rsidRPr="005C00CC" w:rsidRDefault="004C2BF6" w:rsidP="004C2BF6">
      <w:pPr>
        <w:ind w:left="0" w:hanging="2"/>
        <w:jc w:val="center"/>
        <w:rPr>
          <w:rFonts w:ascii="Cambria Math" w:hAnsi="Cambria Math"/>
          <w:sz w:val="20"/>
        </w:rPr>
      </w:pPr>
    </w:p>
    <w:sectPr w:rsidR="004C2BF6" w:rsidRPr="005C00CC" w:rsidSect="00397801">
      <w:headerReference w:type="even" r:id="rId9"/>
      <w:headerReference w:type="default" r:id="rId10"/>
      <w:footerReference w:type="even" r:id="rId11"/>
      <w:footerReference w:type="default" r:id="rId12"/>
      <w:headerReference w:type="first" r:id="rId13"/>
      <w:footerReference w:type="first" r:id="rId14"/>
      <w:pgSz w:w="16839" w:h="11907" w:orient="landscape"/>
      <w:pgMar w:top="720" w:right="720" w:bottom="720" w:left="720" w:header="720" w:footer="72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1E80" w:rsidRDefault="00701E80">
      <w:pPr>
        <w:spacing w:line="240" w:lineRule="auto"/>
        <w:ind w:left="0" w:hanging="2"/>
      </w:pPr>
      <w:r>
        <w:separator/>
      </w:r>
    </w:p>
  </w:endnote>
  <w:endnote w:type="continuationSeparator" w:id="0">
    <w:p w:rsidR="00701E80" w:rsidRDefault="00701E80">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yala">
    <w:charset w:val="00"/>
    <w:family w:val="auto"/>
    <w:pitch w:val="variable"/>
    <w:sig w:usb0="A000006F" w:usb1="00000000" w:usb2="00000800" w:usb3="00000000" w:csb0="00000093"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erriweather">
    <w:altName w:val="Times New Roman"/>
    <w:charset w:val="00"/>
    <w:family w:val="auto"/>
    <w:pitch w:val="variable"/>
    <w:sig w:usb0="00000001" w:usb1="00000002" w:usb2="00000000" w:usb3="00000000" w:csb0="00000197"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BankGothic Lt BT">
    <w:altName w:val="MS PGothic"/>
    <w:charset w:val="00"/>
    <w:family w:val="swiss"/>
    <w:pitch w:val="variable"/>
    <w:sig w:usb0="00000001"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255A" w:rsidRDefault="0065255A">
    <w:pPr>
      <w:pStyle w:val="Rodap"/>
      <w:ind w:left="0" w:hanging="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255A" w:rsidRPr="00A36C7B" w:rsidRDefault="0065255A" w:rsidP="00397801">
    <w:pPr>
      <w:jc w:val="center"/>
      <w:rPr>
        <w:rFonts w:ascii="BankGothic Lt BT" w:hAnsi="BankGothic Lt BT"/>
        <w:sz w:val="14"/>
        <w:szCs w:val="14"/>
      </w:rPr>
    </w:pPr>
    <w:r w:rsidRPr="00A36C7B">
      <w:rPr>
        <w:rFonts w:ascii="BankGothic Lt BT" w:hAnsi="BankGothic Lt BT"/>
        <w:sz w:val="14"/>
        <w:szCs w:val="14"/>
      </w:rPr>
      <w:t xml:space="preserve">Rua Frei Rafael </w:t>
    </w:r>
    <w:proofErr w:type="spellStart"/>
    <w:proofErr w:type="gramStart"/>
    <w:r w:rsidRPr="00A36C7B">
      <w:rPr>
        <w:rFonts w:ascii="BankGothic Lt BT" w:hAnsi="BankGothic Lt BT"/>
        <w:sz w:val="14"/>
        <w:szCs w:val="14"/>
      </w:rPr>
      <w:t>Proner</w:t>
    </w:r>
    <w:proofErr w:type="spellEnd"/>
    <w:r w:rsidRPr="00A36C7B">
      <w:rPr>
        <w:rFonts w:ascii="BankGothic Lt BT" w:hAnsi="BankGothic Lt BT"/>
        <w:sz w:val="14"/>
        <w:szCs w:val="14"/>
      </w:rPr>
      <w:t xml:space="preserve">  nº</w:t>
    </w:r>
    <w:proofErr w:type="gramEnd"/>
    <w:r w:rsidRPr="00A36C7B">
      <w:rPr>
        <w:rFonts w:ascii="BankGothic Lt BT" w:hAnsi="BankGothic Lt BT"/>
        <w:sz w:val="14"/>
        <w:szCs w:val="14"/>
      </w:rPr>
      <w:t xml:space="preserve"> 1457 – Caixa Postal 281 – CEP 86.360-000 –– </w:t>
    </w:r>
    <w:proofErr w:type="spellStart"/>
    <w:r w:rsidRPr="00A36C7B">
      <w:rPr>
        <w:rFonts w:ascii="BankGothic Lt BT" w:hAnsi="BankGothic Lt BT"/>
        <w:sz w:val="14"/>
        <w:szCs w:val="14"/>
      </w:rPr>
      <w:t>Tel</w:t>
    </w:r>
    <w:proofErr w:type="spellEnd"/>
    <w:r w:rsidRPr="00A36C7B">
      <w:rPr>
        <w:rFonts w:ascii="BankGothic Lt BT" w:hAnsi="BankGothic Lt BT"/>
        <w:sz w:val="14"/>
        <w:szCs w:val="14"/>
      </w:rPr>
      <w:t>: (43) 3542-4525 – Fax 3542-3322  e CNPJ 76.235.753/0001-48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255A" w:rsidRDefault="0065255A">
    <w:pPr>
      <w:pStyle w:val="Rodap"/>
      <w:ind w:left="0" w:hanging="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1E80" w:rsidRDefault="00701E80">
      <w:pPr>
        <w:spacing w:line="240" w:lineRule="auto"/>
        <w:ind w:left="0" w:hanging="2"/>
      </w:pPr>
      <w:r>
        <w:separator/>
      </w:r>
    </w:p>
  </w:footnote>
  <w:footnote w:type="continuationSeparator" w:id="0">
    <w:p w:rsidR="00701E80" w:rsidRDefault="00701E80">
      <w:pPr>
        <w:spacing w:line="240" w:lineRule="auto"/>
        <w:ind w:left="0" w:hanging="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255A" w:rsidRDefault="0065255A">
    <w:pPr>
      <w:pStyle w:val="Cabealho"/>
      <w:ind w:left="0" w:hanging="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19E8" w:rsidRDefault="00F219E8" w:rsidP="00F219E8">
    <w:pPr>
      <w:pStyle w:val="Cabealho"/>
      <w:ind w:left="0" w:hanging="2"/>
    </w:pPr>
    <w:r>
      <w:rPr>
        <w:noProof/>
      </w:rPr>
      <w:drawing>
        <wp:anchor distT="0" distB="0" distL="0" distR="0" simplePos="0" relativeHeight="251663360" behindDoc="1" locked="0" layoutInCell="1" hidden="0" allowOverlap="1" wp14:anchorId="7BE8E01E" wp14:editId="2FEAD1B1">
          <wp:simplePos x="0" y="0"/>
          <wp:positionH relativeFrom="margin">
            <wp:posOffset>2048493</wp:posOffset>
          </wp:positionH>
          <wp:positionV relativeFrom="paragraph">
            <wp:posOffset>5938</wp:posOffset>
          </wp:positionV>
          <wp:extent cx="771099" cy="798195"/>
          <wp:effectExtent l="0" t="0" r="0" b="1905"/>
          <wp:wrapNone/>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71099" cy="798195"/>
                  </a:xfrm>
                  <a:prstGeom prst="rect">
                    <a:avLst/>
                  </a:prstGeom>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4384" behindDoc="0" locked="0" layoutInCell="1" hidden="0" allowOverlap="1" wp14:anchorId="27EEDD50" wp14:editId="11ACFEDC">
              <wp:simplePos x="0" y="0"/>
              <wp:positionH relativeFrom="margin">
                <wp:align>center</wp:align>
              </wp:positionH>
              <wp:positionV relativeFrom="paragraph">
                <wp:posOffset>5492</wp:posOffset>
              </wp:positionV>
              <wp:extent cx="4242487" cy="864870"/>
              <wp:effectExtent l="0" t="0" r="0" b="0"/>
              <wp:wrapNone/>
              <wp:docPr id="3" name="Retângulo 3"/>
              <wp:cNvGraphicFramePr/>
              <a:graphic xmlns:a="http://schemas.openxmlformats.org/drawingml/2006/main">
                <a:graphicData uri="http://schemas.microsoft.com/office/word/2010/wordprocessingShape">
                  <wps:wsp>
                    <wps:cNvSpPr/>
                    <wps:spPr>
                      <a:xfrm>
                        <a:off x="0" y="0"/>
                        <a:ext cx="4242487" cy="864870"/>
                      </a:xfrm>
                      <a:prstGeom prst="rect">
                        <a:avLst/>
                      </a:prstGeom>
                      <a:noFill/>
                      <a:ln>
                        <a:noFill/>
                      </a:ln>
                    </wps:spPr>
                    <wps:txbx>
                      <w:txbxContent>
                        <w:p w:rsidR="00F219E8" w:rsidRDefault="00F219E8" w:rsidP="00F219E8">
                          <w:pPr>
                            <w:spacing w:line="240" w:lineRule="auto"/>
                            <w:ind w:left="1" w:hanging="3"/>
                            <w:jc w:val="center"/>
                            <w:rPr>
                              <w:rFonts w:ascii="Arial" w:eastAsia="Algerian" w:hAnsi="Arial" w:cs="Arial"/>
                              <w:b/>
                              <w:color w:val="000000"/>
                              <w:sz w:val="32"/>
                              <w:szCs w:val="32"/>
                            </w:rPr>
                          </w:pPr>
                        </w:p>
                        <w:p w:rsidR="00F219E8" w:rsidRPr="001F58CD" w:rsidRDefault="00F219E8" w:rsidP="00F219E8">
                          <w:pPr>
                            <w:spacing w:line="240" w:lineRule="auto"/>
                            <w:ind w:left="0" w:hanging="2"/>
                            <w:jc w:val="center"/>
                            <w:rPr>
                              <w:rFonts w:ascii="Arial" w:eastAsia="Algerian" w:hAnsi="Arial" w:cs="Arial"/>
                              <w:b/>
                              <w:color w:val="000000"/>
                              <w:sz w:val="22"/>
                              <w:szCs w:val="22"/>
                            </w:rPr>
                          </w:pPr>
                          <w:r w:rsidRPr="001F58CD">
                            <w:rPr>
                              <w:rFonts w:ascii="Arial" w:eastAsia="Algerian" w:hAnsi="Arial" w:cs="Arial"/>
                              <w:b/>
                              <w:color w:val="000000"/>
                              <w:sz w:val="22"/>
                              <w:szCs w:val="22"/>
                            </w:rPr>
                            <w:t>PREFEITURA DO MUNICÍPIO DE BANDEIRANTES</w:t>
                          </w:r>
                        </w:p>
                        <w:p w:rsidR="00F219E8" w:rsidRDefault="00F219E8" w:rsidP="00F219E8">
                          <w:pPr>
                            <w:pBdr>
                              <w:bottom w:val="single" w:sz="12" w:space="1" w:color="auto"/>
                            </w:pBdr>
                            <w:spacing w:line="240" w:lineRule="auto"/>
                            <w:ind w:left="0" w:hanging="2"/>
                            <w:jc w:val="center"/>
                            <w:rPr>
                              <w:rFonts w:ascii="Arial" w:eastAsia="Algerian" w:hAnsi="Arial" w:cs="Arial"/>
                              <w:color w:val="000000"/>
                              <w:sz w:val="22"/>
                              <w:szCs w:val="22"/>
                            </w:rPr>
                          </w:pPr>
                          <w:r w:rsidRPr="001F58CD">
                            <w:rPr>
                              <w:rFonts w:ascii="Arial" w:eastAsia="Algerian" w:hAnsi="Arial" w:cs="Arial"/>
                              <w:color w:val="000000"/>
                              <w:sz w:val="22"/>
                              <w:szCs w:val="22"/>
                            </w:rPr>
                            <w:t>ESTADO DO PARANÁ</w:t>
                          </w:r>
                        </w:p>
                        <w:p w:rsidR="00F219E8" w:rsidRPr="00B3025B" w:rsidRDefault="0026784D" w:rsidP="00F219E8">
                          <w:pPr>
                            <w:spacing w:line="240" w:lineRule="auto"/>
                            <w:ind w:left="2" w:hanging="4"/>
                            <w:jc w:val="center"/>
                            <w:rPr>
                              <w:rFonts w:ascii="Arial" w:eastAsia="Algerian" w:hAnsi="Arial" w:cs="Arial"/>
                              <w:color w:val="000000"/>
                              <w:sz w:val="36"/>
                              <w:szCs w:val="36"/>
                            </w:rPr>
                          </w:pPr>
                          <w:r>
                            <w:rPr>
                              <w:rFonts w:ascii="Arial" w:eastAsia="Algerian" w:hAnsi="Arial" w:cs="Arial"/>
                              <w:color w:val="000000"/>
                              <w:sz w:val="36"/>
                              <w:szCs w:val="36"/>
                            </w:rPr>
                            <w:pict>
                              <v:rect id="_x0000_i1026" style="width:0;height:1.5pt" o:hralign="center" o:hrstd="t" o:hr="t" fillcolor="#a0a0a0" stroked="f"/>
                            </w:pict>
                          </w:r>
                        </w:p>
                        <w:p w:rsidR="00F219E8" w:rsidRPr="00A73B8E" w:rsidRDefault="00F219E8" w:rsidP="00F219E8">
                          <w:pPr>
                            <w:spacing w:line="240" w:lineRule="auto"/>
                            <w:ind w:left="0" w:hanging="2"/>
                            <w:jc w:val="center"/>
                            <w:rPr>
                              <w:rFonts w:ascii="Arial" w:hAnsi="Arial" w:cs="Arial"/>
                            </w:rP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27EEDD50" id="Retângulo 3" o:spid="_x0000_s1026" style="position:absolute;margin-left:0;margin-top:.45pt;width:334.05pt;height:68.1pt;z-index:25166438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" filled="f" stroked="f">
              <v:textbox inset="2.53958mm,1.2694mm,2.53958mm,1.2694mm">
                <w:txbxContent>
                  <w:p w:rsidR="00F219E8" w:rsidRDefault="00F219E8" w:rsidP="00F219E8">
                    <w:pPr>
                      <w:spacing w:line="240" w:lineRule="auto"/>
                      <w:ind w:left="1" w:hanging="3"/>
                      <w:jc w:val="center"/>
                      <w:rPr>
                        <w:rFonts w:ascii="Arial" w:eastAsia="Algerian" w:hAnsi="Arial" w:cs="Arial"/>
                        <w:b/>
                        <w:color w:val="000000"/>
                        <w:sz w:val="32"/>
                        <w:szCs w:val="32"/>
                      </w:rPr>
                    </w:pPr>
                  </w:p>
                  <w:p w:rsidR="00F219E8" w:rsidRPr="001F58CD" w:rsidRDefault="00F219E8" w:rsidP="00F219E8">
                    <w:pPr>
                      <w:spacing w:line="240" w:lineRule="auto"/>
                      <w:ind w:left="0" w:hanging="2"/>
                      <w:jc w:val="center"/>
                      <w:rPr>
                        <w:rFonts w:ascii="Arial" w:eastAsia="Algerian" w:hAnsi="Arial" w:cs="Arial"/>
                        <w:b/>
                        <w:color w:val="000000"/>
                        <w:sz w:val="22"/>
                        <w:szCs w:val="22"/>
                      </w:rPr>
                    </w:pPr>
                    <w:r w:rsidRPr="001F58CD">
                      <w:rPr>
                        <w:rFonts w:ascii="Arial" w:eastAsia="Algerian" w:hAnsi="Arial" w:cs="Arial"/>
                        <w:b/>
                        <w:color w:val="000000"/>
                        <w:sz w:val="22"/>
                        <w:szCs w:val="22"/>
                      </w:rPr>
                      <w:t>PREFEITURA DO MUNICÍPIO DE BANDEIRANTES</w:t>
                    </w:r>
                  </w:p>
                  <w:p w:rsidR="00F219E8" w:rsidRDefault="00F219E8" w:rsidP="00F219E8">
                    <w:pPr>
                      <w:pBdr>
                        <w:bottom w:val="single" w:sz="12" w:space="1" w:color="auto"/>
                      </w:pBdr>
                      <w:spacing w:line="240" w:lineRule="auto"/>
                      <w:ind w:left="0" w:hanging="2"/>
                      <w:jc w:val="center"/>
                      <w:rPr>
                        <w:rFonts w:ascii="Arial" w:eastAsia="Algerian" w:hAnsi="Arial" w:cs="Arial"/>
                        <w:color w:val="000000"/>
                        <w:sz w:val="22"/>
                        <w:szCs w:val="22"/>
                      </w:rPr>
                    </w:pPr>
                    <w:r w:rsidRPr="001F58CD">
                      <w:rPr>
                        <w:rFonts w:ascii="Arial" w:eastAsia="Algerian" w:hAnsi="Arial" w:cs="Arial"/>
                        <w:color w:val="000000"/>
                        <w:sz w:val="22"/>
                        <w:szCs w:val="22"/>
                      </w:rPr>
                      <w:t>ESTADO DO PARANÁ</w:t>
                    </w:r>
                  </w:p>
                  <w:p w:rsidR="00F219E8" w:rsidRPr="00B3025B" w:rsidRDefault="001A1E27" w:rsidP="00F219E8">
                    <w:pPr>
                      <w:spacing w:line="240" w:lineRule="auto"/>
                      <w:ind w:left="2" w:hanging="4"/>
                      <w:jc w:val="center"/>
                      <w:rPr>
                        <w:rFonts w:ascii="Arial" w:eastAsia="Algerian" w:hAnsi="Arial" w:cs="Arial"/>
                        <w:color w:val="000000"/>
                        <w:sz w:val="36"/>
                        <w:szCs w:val="36"/>
                      </w:rPr>
                    </w:pPr>
                    <w:bookmarkStart w:id="1" w:name="_GoBack"/>
                    <w:bookmarkEnd w:id="1"/>
                    <w:r>
                      <w:rPr>
                        <w:rFonts w:ascii="Arial" w:eastAsia="Algerian" w:hAnsi="Arial" w:cs="Arial"/>
                        <w:color w:val="000000"/>
                        <w:sz w:val="36"/>
                        <w:szCs w:val="36"/>
                      </w:rPr>
                      <w:pict>
                        <v:rect id="_x0000_i1025" style="width:0;height:1.5pt" o:hralign="center" o:hrstd="t" o:hr="t" fillcolor="#a0a0a0" stroked="f"/>
                      </w:pict>
                    </w:r>
                  </w:p>
                  <w:p w:rsidR="00F219E8" w:rsidRPr="00A73B8E" w:rsidRDefault="00F219E8" w:rsidP="00F219E8">
                    <w:pPr>
                      <w:spacing w:line="240" w:lineRule="auto"/>
                      <w:ind w:left="0" w:hanging="2"/>
                      <w:jc w:val="center"/>
                      <w:rPr>
                        <w:rFonts w:ascii="Arial" w:hAnsi="Arial" w:cs="Arial"/>
                      </w:rPr>
                    </w:pPr>
                  </w:p>
                </w:txbxContent>
              </v:textbox>
              <w10:wrap anchorx="margin"/>
            </v:rect>
          </w:pict>
        </mc:Fallback>
      </mc:AlternateContent>
    </w:r>
    <w:sdt>
      <w:sdtPr>
        <w:rPr>
          <w:color w:val="000000"/>
        </w:rPr>
        <w:id w:val="-2018382673"/>
        <w:docPartObj>
          <w:docPartGallery w:val="Page Numbers (Margins)"/>
          <w:docPartUnique/>
        </w:docPartObj>
      </w:sdtPr>
      <w:sdtEndPr/>
      <w:sdtContent>
        <w:r w:rsidR="0065255A" w:rsidRPr="00931E00">
          <w:rPr>
            <w:noProof/>
            <w:color w:val="000000"/>
          </w:rPr>
          <mc:AlternateContent>
            <mc:Choice Requires="wps">
              <w:drawing>
                <wp:anchor distT="0" distB="0" distL="114300" distR="114300" simplePos="0" relativeHeight="251661312" behindDoc="0" locked="0" layoutInCell="0" allowOverlap="1" wp14:anchorId="34BA0BA0" wp14:editId="605CBA76">
                  <wp:simplePos x="0" y="0"/>
                  <wp:positionH relativeFrom="rightMargin">
                    <wp:align>center</wp:align>
                  </wp:positionH>
                  <wp:positionV relativeFrom="margin">
                    <wp:align>top</wp:align>
                  </wp:positionV>
                  <wp:extent cx="581025" cy="409575"/>
                  <wp:effectExtent l="9525" t="0" r="0" b="0"/>
                  <wp:wrapNone/>
                  <wp:docPr id="16" name="Seta para a Direita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581025" cy="409575"/>
                          </a:xfrm>
                          <a:prstGeom prst="rightArrow">
                            <a:avLst>
                              <a:gd name="adj1" fmla="val 50278"/>
                              <a:gd name="adj2" fmla="val 52482"/>
                            </a:avLst>
                          </a:prstGeom>
                          <a:solidFill>
                            <a:srgbClr val="C0504D"/>
                          </a:solidFill>
                          <a:ln>
                            <a:noFill/>
                          </a:ln>
                          <a:extLst>
                            <a:ext uri="{91240B29-F687-4F45-9708-019B960494DF}">
                              <a14:hiddenLine xmlns:a14="http://schemas.microsoft.com/office/drawing/2010/main" w="9525">
                                <a:solidFill>
                                  <a:srgbClr val="5C83B4"/>
                                </a:solidFill>
                                <a:miter lim="800000"/>
                                <a:headEnd/>
                                <a:tailEnd/>
                              </a14:hiddenLine>
                            </a:ext>
                          </a:extLst>
                        </wps:spPr>
                        <wps:txbx>
                          <w:txbxContent>
                            <w:p w:rsidR="0065255A" w:rsidRDefault="0065255A">
                              <w:pPr>
                                <w:pStyle w:val="Rodap"/>
                                <w:ind w:left="0" w:hanging="2"/>
                                <w:jc w:val="center"/>
                                <w:rPr>
                                  <w:color w:val="FFFFFF" w:themeColor="background1"/>
                                </w:rPr>
                              </w:pPr>
                              <w:r>
                                <w:fldChar w:fldCharType="begin"/>
                              </w:r>
                              <w:r>
                                <w:instrText>PAGE   \* MERGEFORMAT</w:instrText>
                              </w:r>
                              <w:r>
                                <w:fldChar w:fldCharType="separate"/>
                              </w:r>
                              <w:r w:rsidR="0026784D" w:rsidRPr="0026784D">
                                <w:rPr>
                                  <w:noProof/>
                                  <w:color w:val="FFFFFF" w:themeColor="background1"/>
                                </w:rPr>
                                <w:t>1</w:t>
                              </w:r>
                              <w:r>
                                <w:rPr>
                                  <w:color w:val="FFFFFF" w:themeColor="background1"/>
                                </w:rPr>
                                <w:fldChar w:fldCharType="end"/>
                              </w:r>
                            </w:p>
                            <w:p w:rsidR="0065255A" w:rsidRDefault="0065255A">
                              <w:pPr>
                                <w:ind w:left="0" w:hanging="2"/>
                              </w:pP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shapetype w14:anchorId="34BA0BA0"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Seta para a Direita 16" o:spid="_x0000_s1027" type="#_x0000_t13" style="position:absolute;margin-left:0;margin-top:0;width:45.75pt;height:32.25pt;rotation:180;z-index:251661312;visibility:visible;mso-wrap-style:square;mso-width-percent:0;mso-height-percent:0;mso-wrap-distance-left:9pt;mso-wrap-distance-top:0;mso-wrap-distance-right:9pt;mso-wrap-distance-bottom:0;mso-position-horizontal:center;mso-position-horizontal-relative:right-margin-area;mso-position-vertical:top;mso-position-vertical-relative:margin;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" o:allowincell="f" adj="13609,5370" fillcolor="#c0504d" stroked="f" strokecolor="#5c83b4">
                  <v:textbox inset=",0,,0">
                    <w:txbxContent>
                      <w:p w:rsidR="0065255A" w:rsidRDefault="0065255A">
                        <w:pPr>
                          <w:pStyle w:val="Rodap"/>
                          <w:ind w:left="0" w:hanging="2"/>
                          <w:jc w:val="center"/>
                          <w:rPr>
                            <w:color w:val="FFFFFF" w:themeColor="background1"/>
                          </w:rPr>
                        </w:pPr>
                        <w:r>
                          <w:fldChar w:fldCharType="begin"/>
                        </w:r>
                        <w:r>
                          <w:instrText>PAGE   \* MERGEFORMAT</w:instrText>
                        </w:r>
                        <w:r>
                          <w:fldChar w:fldCharType="separate"/>
                        </w:r>
                        <w:r w:rsidR="0026784D" w:rsidRPr="0026784D">
                          <w:rPr>
                            <w:noProof/>
                            <w:color w:val="FFFFFF" w:themeColor="background1"/>
                          </w:rPr>
                          <w:t>1</w:t>
                        </w:r>
                        <w:r>
                          <w:rPr>
                            <w:color w:val="FFFFFF" w:themeColor="background1"/>
                          </w:rPr>
                          <w:fldChar w:fldCharType="end"/>
                        </w:r>
                      </w:p>
                      <w:p w:rsidR="0065255A" w:rsidRDefault="0065255A">
                        <w:pPr>
                          <w:ind w:left="0" w:hanging="2"/>
                        </w:pPr>
                      </w:p>
                    </w:txbxContent>
                  </v:textbox>
                  <w10:wrap anchorx="margin" anchory="margin"/>
                </v:shape>
              </w:pict>
            </mc:Fallback>
          </mc:AlternateContent>
        </w:r>
      </w:sdtContent>
    </w:sdt>
  </w:p>
  <w:p w:rsidR="00F219E8" w:rsidRDefault="00F219E8" w:rsidP="00F219E8">
    <w:pPr>
      <w:pBdr>
        <w:top w:val="nil"/>
        <w:left w:val="nil"/>
        <w:bottom w:val="nil"/>
        <w:right w:val="nil"/>
        <w:between w:val="nil"/>
      </w:pBdr>
      <w:tabs>
        <w:tab w:val="center" w:pos="4252"/>
        <w:tab w:val="right" w:pos="8504"/>
      </w:tabs>
      <w:spacing w:line="240" w:lineRule="auto"/>
      <w:ind w:left="0" w:hanging="2"/>
      <w:rPr>
        <w:color w:val="000000"/>
      </w:rPr>
    </w:pPr>
  </w:p>
  <w:p w:rsidR="00F219E8" w:rsidRDefault="00F219E8" w:rsidP="00F219E8">
    <w:pPr>
      <w:pBdr>
        <w:top w:val="nil"/>
        <w:left w:val="nil"/>
        <w:bottom w:val="nil"/>
        <w:right w:val="nil"/>
        <w:between w:val="nil"/>
      </w:pBdr>
      <w:tabs>
        <w:tab w:val="center" w:pos="4252"/>
        <w:tab w:val="right" w:pos="8504"/>
      </w:tabs>
      <w:spacing w:line="240" w:lineRule="auto"/>
      <w:ind w:left="0" w:hanging="2"/>
      <w:rPr>
        <w:color w:val="000000"/>
      </w:rPr>
    </w:pPr>
  </w:p>
  <w:p w:rsidR="00F219E8" w:rsidRDefault="00F219E8" w:rsidP="00F219E8">
    <w:pPr>
      <w:pBdr>
        <w:top w:val="nil"/>
        <w:left w:val="nil"/>
        <w:bottom w:val="nil"/>
        <w:right w:val="nil"/>
        <w:between w:val="nil"/>
      </w:pBdr>
      <w:tabs>
        <w:tab w:val="center" w:pos="4252"/>
        <w:tab w:val="right" w:pos="8504"/>
      </w:tabs>
      <w:spacing w:line="240" w:lineRule="auto"/>
      <w:ind w:left="0" w:hanging="2"/>
      <w:rPr>
        <w:color w:val="000000"/>
      </w:rPr>
    </w:pPr>
  </w:p>
  <w:p w:rsidR="00F219E8" w:rsidRDefault="00F219E8" w:rsidP="00F219E8">
    <w:pPr>
      <w:pBdr>
        <w:top w:val="nil"/>
        <w:left w:val="nil"/>
        <w:bottom w:val="nil"/>
        <w:right w:val="nil"/>
        <w:between w:val="nil"/>
      </w:pBdr>
      <w:tabs>
        <w:tab w:val="center" w:pos="4252"/>
        <w:tab w:val="right" w:pos="8504"/>
      </w:tabs>
      <w:spacing w:line="240" w:lineRule="auto"/>
      <w:ind w:left="0" w:hanging="2"/>
      <w:rPr>
        <w:color w:val="000000"/>
      </w:rPr>
    </w:pPr>
  </w:p>
  <w:p w:rsidR="0065255A" w:rsidRDefault="0065255A" w:rsidP="00F219E8">
    <w:pPr>
      <w:pBdr>
        <w:top w:val="nil"/>
        <w:left w:val="nil"/>
        <w:bottom w:val="nil"/>
        <w:right w:val="nil"/>
        <w:between w:val="nil"/>
      </w:pBdr>
      <w:tabs>
        <w:tab w:val="center" w:pos="4252"/>
        <w:tab w:val="right" w:pos="8504"/>
      </w:tabs>
      <w:spacing w:line="240" w:lineRule="auto"/>
      <w:ind w:left="0" w:hanging="2"/>
      <w:rPr>
        <w:color w:val="000000"/>
      </w:rPr>
    </w:pPr>
  </w:p>
  <w:p w:rsidR="0065255A" w:rsidRDefault="0065255A" w:rsidP="00A36C7B">
    <w:pPr>
      <w:pBdr>
        <w:top w:val="nil"/>
        <w:left w:val="nil"/>
        <w:bottom w:val="nil"/>
        <w:right w:val="nil"/>
        <w:between w:val="nil"/>
      </w:pBdr>
      <w:tabs>
        <w:tab w:val="left" w:pos="12424"/>
      </w:tabs>
      <w:spacing w:line="240" w:lineRule="auto"/>
      <w:ind w:left="0" w:hanging="2"/>
      <w:rPr>
        <w:color w:val="000000"/>
      </w:rPr>
    </w:pPr>
  </w:p>
  <w:p w:rsidR="0065255A" w:rsidRDefault="0065255A" w:rsidP="00A36C7B">
    <w:pPr>
      <w:pBdr>
        <w:top w:val="nil"/>
        <w:left w:val="nil"/>
        <w:bottom w:val="nil"/>
        <w:right w:val="nil"/>
        <w:between w:val="nil"/>
      </w:pBdr>
      <w:tabs>
        <w:tab w:val="left" w:pos="12424"/>
      </w:tabs>
      <w:spacing w:line="240" w:lineRule="auto"/>
      <w:ind w:left="0" w:hanging="2"/>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255A" w:rsidRDefault="0065255A">
    <w:pPr>
      <w:pStyle w:val="Cabealho"/>
      <w:ind w:left="0" w:hanging="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D52562"/>
    <w:multiLevelType w:val="multilevel"/>
    <w:tmpl w:val="95209232"/>
    <w:lvl w:ilvl="0">
      <w:start w:val="1"/>
      <w:numFmt w:val="lowerLetter"/>
      <w:lvlText w:val="%1)"/>
      <w:lvlJc w:val="left"/>
      <w:pPr>
        <w:ind w:left="720" w:hanging="360"/>
      </w:pPr>
      <w:rPr>
        <w:strike w:val="0"/>
        <w:dstrike w:val="0"/>
        <w:u w:val="none"/>
        <w:effect w:val="none"/>
      </w:rPr>
    </w:lvl>
    <w:lvl w:ilvl="1">
      <w:start w:val="1"/>
      <w:numFmt w:val="lowerRoman"/>
      <w:lvlText w:val="%2)"/>
      <w:lvlJc w:val="right"/>
      <w:pPr>
        <w:ind w:left="1440" w:hanging="360"/>
      </w:pPr>
      <w:rPr>
        <w:strike w:val="0"/>
        <w:dstrike w:val="0"/>
        <w:u w:val="none"/>
        <w:effect w:val="none"/>
      </w:rPr>
    </w:lvl>
    <w:lvl w:ilvl="2">
      <w:start w:val="1"/>
      <w:numFmt w:val="decimal"/>
      <w:lvlText w:val="%3)"/>
      <w:lvlJc w:val="left"/>
      <w:pPr>
        <w:ind w:left="2160" w:hanging="360"/>
      </w:pPr>
      <w:rPr>
        <w:strike w:val="0"/>
        <w:dstrike w:val="0"/>
        <w:u w:val="none"/>
        <w:effect w:val="none"/>
      </w:rPr>
    </w:lvl>
    <w:lvl w:ilvl="3">
      <w:start w:val="1"/>
      <w:numFmt w:val="lowerLetter"/>
      <w:lvlText w:val="(%4)"/>
      <w:lvlJc w:val="left"/>
      <w:pPr>
        <w:ind w:left="2880" w:hanging="360"/>
      </w:pPr>
      <w:rPr>
        <w:strike w:val="0"/>
        <w:dstrike w:val="0"/>
        <w:u w:val="none"/>
        <w:effect w:val="none"/>
      </w:rPr>
    </w:lvl>
    <w:lvl w:ilvl="4">
      <w:start w:val="1"/>
      <w:numFmt w:val="lowerRoman"/>
      <w:lvlText w:val="(%5)"/>
      <w:lvlJc w:val="right"/>
      <w:pPr>
        <w:ind w:left="3600" w:hanging="360"/>
      </w:pPr>
      <w:rPr>
        <w:strike w:val="0"/>
        <w:dstrike w:val="0"/>
        <w:u w:val="none"/>
        <w:effect w:val="none"/>
      </w:rPr>
    </w:lvl>
    <w:lvl w:ilvl="5">
      <w:start w:val="1"/>
      <w:numFmt w:val="decimal"/>
      <w:lvlText w:val="(%6)"/>
      <w:lvlJc w:val="left"/>
      <w:pPr>
        <w:ind w:left="4320" w:hanging="360"/>
      </w:pPr>
      <w:rPr>
        <w:strike w:val="0"/>
        <w:dstrike w:val="0"/>
        <w:u w:val="none"/>
        <w:effect w:val="none"/>
      </w:rPr>
    </w:lvl>
    <w:lvl w:ilvl="6">
      <w:start w:val="1"/>
      <w:numFmt w:val="lowerLetter"/>
      <w:lvlText w:val="%7."/>
      <w:lvlJc w:val="left"/>
      <w:pPr>
        <w:ind w:left="5040" w:hanging="360"/>
      </w:pPr>
      <w:rPr>
        <w:strike w:val="0"/>
        <w:dstrike w:val="0"/>
        <w:u w:val="none"/>
        <w:effect w:val="none"/>
      </w:rPr>
    </w:lvl>
    <w:lvl w:ilvl="7">
      <w:start w:val="1"/>
      <w:numFmt w:val="lowerRoman"/>
      <w:lvlText w:val="%8."/>
      <w:lvlJc w:val="right"/>
      <w:pPr>
        <w:ind w:left="5760" w:hanging="360"/>
      </w:pPr>
      <w:rPr>
        <w:strike w:val="0"/>
        <w:dstrike w:val="0"/>
        <w:u w:val="none"/>
        <w:effect w:val="none"/>
      </w:rPr>
    </w:lvl>
    <w:lvl w:ilvl="8">
      <w:start w:val="1"/>
      <w:numFmt w:val="decimal"/>
      <w:lvlText w:val="%9."/>
      <w:lvlJc w:val="left"/>
      <w:pPr>
        <w:ind w:left="6480" w:hanging="360"/>
      </w:pPr>
      <w:rPr>
        <w:strike w:val="0"/>
        <w:dstrike w:val="0"/>
        <w:u w:val="none"/>
        <w:effect w:val="none"/>
      </w:rPr>
    </w:lvl>
  </w:abstractNum>
  <w:abstractNum w:abstractNumId="1" w15:restartNumberingAfterBreak="0">
    <w:nsid w:val="13A85127"/>
    <w:multiLevelType w:val="multilevel"/>
    <w:tmpl w:val="FF6EB05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15:restartNumberingAfterBreak="0">
    <w:nsid w:val="1913202A"/>
    <w:multiLevelType w:val="multilevel"/>
    <w:tmpl w:val="4170E38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15:restartNumberingAfterBreak="0">
    <w:nsid w:val="27EE026F"/>
    <w:multiLevelType w:val="multilevel"/>
    <w:tmpl w:val="FC609D0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15:restartNumberingAfterBreak="0">
    <w:nsid w:val="2B0A5258"/>
    <w:multiLevelType w:val="multilevel"/>
    <w:tmpl w:val="5CA48D3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15:restartNumberingAfterBreak="0">
    <w:nsid w:val="34D21CCA"/>
    <w:multiLevelType w:val="multilevel"/>
    <w:tmpl w:val="5EFAFC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39A51E27"/>
    <w:multiLevelType w:val="multilevel"/>
    <w:tmpl w:val="C89A355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15:restartNumberingAfterBreak="0">
    <w:nsid w:val="431256F4"/>
    <w:multiLevelType w:val="multilevel"/>
    <w:tmpl w:val="49885B9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15:restartNumberingAfterBreak="0">
    <w:nsid w:val="472759A6"/>
    <w:multiLevelType w:val="multilevel"/>
    <w:tmpl w:val="E20A47DA"/>
    <w:lvl w:ilvl="0">
      <w:start w:val="1"/>
      <w:numFmt w:val="decimal"/>
      <w:lvlText w:val="%1."/>
      <w:lvlJc w:val="left"/>
      <w:pPr>
        <w:ind w:left="360" w:hanging="360"/>
      </w:pPr>
      <w:rPr>
        <w:rFonts w:hint="default"/>
        <w:b/>
        <w:color w:val="auto"/>
      </w:rPr>
    </w:lvl>
    <w:lvl w:ilvl="1">
      <w:start w:val="1"/>
      <w:numFmt w:val="decimal"/>
      <w:isLgl/>
      <w:lvlText w:val="%1.%2."/>
      <w:lvlJc w:val="left"/>
      <w:pPr>
        <w:ind w:left="756" w:hanging="720"/>
      </w:pPr>
      <w:rPr>
        <w:rFonts w:hint="default"/>
        <w:color w:val="auto"/>
        <w:vertAlign w:val="baseline"/>
      </w:rPr>
    </w:lvl>
    <w:lvl w:ilvl="2">
      <w:start w:val="1"/>
      <w:numFmt w:val="decimal"/>
      <w:isLgl/>
      <w:lvlText w:val="%1.%2.%3."/>
      <w:lvlJc w:val="left"/>
      <w:pPr>
        <w:ind w:left="756" w:hanging="720"/>
      </w:pPr>
      <w:rPr>
        <w:rFonts w:hint="default"/>
        <w:sz w:val="20"/>
        <w:szCs w:val="20"/>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9" w15:restartNumberingAfterBreak="0">
    <w:nsid w:val="55584E91"/>
    <w:multiLevelType w:val="multilevel"/>
    <w:tmpl w:val="CAE097D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15:restartNumberingAfterBreak="0">
    <w:nsid w:val="5B867567"/>
    <w:multiLevelType w:val="multilevel"/>
    <w:tmpl w:val="9D241228"/>
    <w:lvl w:ilvl="0">
      <w:start w:val="1"/>
      <w:numFmt w:val="decimal"/>
      <w:lvlText w:val="%1."/>
      <w:lvlJc w:val="left"/>
      <w:pPr>
        <w:ind w:left="360" w:hanging="360"/>
      </w:pPr>
      <w:rPr>
        <w:rFonts w:hint="default"/>
        <w:b/>
        <w:color w:val="auto"/>
      </w:rPr>
    </w:lvl>
    <w:lvl w:ilvl="1">
      <w:start w:val="1"/>
      <w:numFmt w:val="decimal"/>
      <w:isLgl/>
      <w:lvlText w:val="%1.%2."/>
      <w:lvlJc w:val="left"/>
      <w:pPr>
        <w:ind w:left="756" w:hanging="720"/>
      </w:pPr>
      <w:rPr>
        <w:rFonts w:hint="default"/>
      </w:rPr>
    </w:lvl>
    <w:lvl w:ilvl="2">
      <w:start w:val="1"/>
      <w:numFmt w:val="decimal"/>
      <w:isLgl/>
      <w:lvlText w:val="%1.%2.%3."/>
      <w:lvlJc w:val="left"/>
      <w:pPr>
        <w:ind w:left="756" w:hanging="720"/>
      </w:pPr>
      <w:rPr>
        <w:rFonts w:hint="default"/>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11" w15:restartNumberingAfterBreak="0">
    <w:nsid w:val="60137AB9"/>
    <w:multiLevelType w:val="multilevel"/>
    <w:tmpl w:val="DEF4C80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2" w15:restartNumberingAfterBreak="0">
    <w:nsid w:val="62825F22"/>
    <w:multiLevelType w:val="multilevel"/>
    <w:tmpl w:val="BE1A759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3" w15:restartNumberingAfterBreak="0">
    <w:nsid w:val="64B958AF"/>
    <w:multiLevelType w:val="multilevel"/>
    <w:tmpl w:val="9C248C1E"/>
    <w:lvl w:ilvl="0">
      <w:start w:val="1"/>
      <w:numFmt w:val="decimal"/>
      <w:lvlText w:val="%1."/>
      <w:lvlJc w:val="left"/>
      <w:pPr>
        <w:ind w:left="396" w:hanging="360"/>
      </w:pPr>
      <w:rPr>
        <w:rFonts w:hint="default"/>
      </w:rPr>
    </w:lvl>
    <w:lvl w:ilvl="1">
      <w:start w:val="1"/>
      <w:numFmt w:val="decimal"/>
      <w:isLgl/>
      <w:lvlText w:val="%1.%2."/>
      <w:lvlJc w:val="left"/>
      <w:pPr>
        <w:ind w:left="756" w:hanging="720"/>
      </w:pPr>
      <w:rPr>
        <w:rFonts w:hint="default"/>
      </w:rPr>
    </w:lvl>
    <w:lvl w:ilvl="2">
      <w:start w:val="1"/>
      <w:numFmt w:val="decimal"/>
      <w:isLgl/>
      <w:lvlText w:val="%1.%2.%3."/>
      <w:lvlJc w:val="left"/>
      <w:pPr>
        <w:ind w:left="756" w:hanging="720"/>
      </w:pPr>
      <w:rPr>
        <w:rFonts w:hint="default"/>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14" w15:restartNumberingAfterBreak="0">
    <w:nsid w:val="6B4205AB"/>
    <w:multiLevelType w:val="multilevel"/>
    <w:tmpl w:val="339C4B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703030A5"/>
    <w:multiLevelType w:val="multilevel"/>
    <w:tmpl w:val="95209232"/>
    <w:lvl w:ilvl="0">
      <w:start w:val="1"/>
      <w:numFmt w:val="lowerLetter"/>
      <w:lvlText w:val="%1)"/>
      <w:lvlJc w:val="left"/>
      <w:pPr>
        <w:ind w:left="720" w:hanging="360"/>
      </w:pPr>
      <w:rPr>
        <w:strike w:val="0"/>
        <w:dstrike w:val="0"/>
        <w:u w:val="none"/>
        <w:effect w:val="none"/>
      </w:rPr>
    </w:lvl>
    <w:lvl w:ilvl="1">
      <w:start w:val="1"/>
      <w:numFmt w:val="lowerRoman"/>
      <w:lvlText w:val="%2)"/>
      <w:lvlJc w:val="right"/>
      <w:pPr>
        <w:ind w:left="1440" w:hanging="360"/>
      </w:pPr>
      <w:rPr>
        <w:strike w:val="0"/>
        <w:dstrike w:val="0"/>
        <w:u w:val="none"/>
        <w:effect w:val="none"/>
      </w:rPr>
    </w:lvl>
    <w:lvl w:ilvl="2">
      <w:start w:val="1"/>
      <w:numFmt w:val="decimal"/>
      <w:lvlText w:val="%3)"/>
      <w:lvlJc w:val="left"/>
      <w:pPr>
        <w:ind w:left="2160" w:hanging="360"/>
      </w:pPr>
      <w:rPr>
        <w:strike w:val="0"/>
        <w:dstrike w:val="0"/>
        <w:u w:val="none"/>
        <w:effect w:val="none"/>
      </w:rPr>
    </w:lvl>
    <w:lvl w:ilvl="3">
      <w:start w:val="1"/>
      <w:numFmt w:val="lowerLetter"/>
      <w:lvlText w:val="(%4)"/>
      <w:lvlJc w:val="left"/>
      <w:pPr>
        <w:ind w:left="2880" w:hanging="360"/>
      </w:pPr>
      <w:rPr>
        <w:strike w:val="0"/>
        <w:dstrike w:val="0"/>
        <w:u w:val="none"/>
        <w:effect w:val="none"/>
      </w:rPr>
    </w:lvl>
    <w:lvl w:ilvl="4">
      <w:start w:val="1"/>
      <w:numFmt w:val="lowerRoman"/>
      <w:lvlText w:val="(%5)"/>
      <w:lvlJc w:val="right"/>
      <w:pPr>
        <w:ind w:left="3600" w:hanging="360"/>
      </w:pPr>
      <w:rPr>
        <w:strike w:val="0"/>
        <w:dstrike w:val="0"/>
        <w:u w:val="none"/>
        <w:effect w:val="none"/>
      </w:rPr>
    </w:lvl>
    <w:lvl w:ilvl="5">
      <w:start w:val="1"/>
      <w:numFmt w:val="decimal"/>
      <w:lvlText w:val="(%6)"/>
      <w:lvlJc w:val="left"/>
      <w:pPr>
        <w:ind w:left="4320" w:hanging="360"/>
      </w:pPr>
      <w:rPr>
        <w:strike w:val="0"/>
        <w:dstrike w:val="0"/>
        <w:u w:val="none"/>
        <w:effect w:val="none"/>
      </w:rPr>
    </w:lvl>
    <w:lvl w:ilvl="6">
      <w:start w:val="1"/>
      <w:numFmt w:val="lowerLetter"/>
      <w:lvlText w:val="%7."/>
      <w:lvlJc w:val="left"/>
      <w:pPr>
        <w:ind w:left="5040" w:hanging="360"/>
      </w:pPr>
      <w:rPr>
        <w:strike w:val="0"/>
        <w:dstrike w:val="0"/>
        <w:u w:val="none"/>
        <w:effect w:val="none"/>
      </w:rPr>
    </w:lvl>
    <w:lvl w:ilvl="7">
      <w:start w:val="1"/>
      <w:numFmt w:val="lowerRoman"/>
      <w:lvlText w:val="%8."/>
      <w:lvlJc w:val="right"/>
      <w:pPr>
        <w:ind w:left="5760" w:hanging="360"/>
      </w:pPr>
      <w:rPr>
        <w:strike w:val="0"/>
        <w:dstrike w:val="0"/>
        <w:u w:val="none"/>
        <w:effect w:val="none"/>
      </w:rPr>
    </w:lvl>
    <w:lvl w:ilvl="8">
      <w:start w:val="1"/>
      <w:numFmt w:val="decimal"/>
      <w:lvlText w:val="%9."/>
      <w:lvlJc w:val="left"/>
      <w:pPr>
        <w:ind w:left="6480" w:hanging="360"/>
      </w:pPr>
      <w:rPr>
        <w:strike w:val="0"/>
        <w:dstrike w:val="0"/>
        <w:u w:val="none"/>
        <w:effect w:val="none"/>
      </w:rPr>
    </w:lvl>
  </w:abstractNum>
  <w:abstractNum w:abstractNumId="16" w15:restartNumberingAfterBreak="0">
    <w:nsid w:val="7249378B"/>
    <w:multiLevelType w:val="multilevel"/>
    <w:tmpl w:val="2C74DC3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77012EE4"/>
    <w:multiLevelType w:val="multilevel"/>
    <w:tmpl w:val="8168060E"/>
    <w:lvl w:ilvl="0">
      <w:start w:val="10"/>
      <w:numFmt w:val="decimal"/>
      <w:lvlText w:val="%1."/>
      <w:lvlJc w:val="left"/>
      <w:pPr>
        <w:ind w:left="480" w:hanging="480"/>
      </w:pPr>
      <w:rPr>
        <w:rFonts w:hint="default"/>
        <w:b/>
      </w:rPr>
    </w:lvl>
    <w:lvl w:ilvl="1">
      <w:start w:val="2"/>
      <w:numFmt w:val="decimal"/>
      <w:lvlText w:val="%1.%2."/>
      <w:lvlJc w:val="left"/>
      <w:pPr>
        <w:ind w:left="718" w:hanging="720"/>
      </w:pPr>
      <w:rPr>
        <w:rFonts w:hint="default"/>
        <w:b w:val="0"/>
      </w:rPr>
    </w:lvl>
    <w:lvl w:ilvl="2">
      <w:start w:val="1"/>
      <w:numFmt w:val="decimal"/>
      <w:lvlText w:val="%1.%2.%3."/>
      <w:lvlJc w:val="left"/>
      <w:pPr>
        <w:ind w:left="716" w:hanging="720"/>
      </w:pPr>
      <w:rPr>
        <w:rFonts w:hint="default"/>
        <w:b w:val="0"/>
      </w:rPr>
    </w:lvl>
    <w:lvl w:ilvl="3">
      <w:start w:val="1"/>
      <w:numFmt w:val="decimal"/>
      <w:lvlText w:val="%1.%2.%3.%4."/>
      <w:lvlJc w:val="left"/>
      <w:pPr>
        <w:ind w:left="1074" w:hanging="1080"/>
      </w:pPr>
      <w:rPr>
        <w:rFonts w:hint="default"/>
        <w:b w:val="0"/>
      </w:rPr>
    </w:lvl>
    <w:lvl w:ilvl="4">
      <w:start w:val="1"/>
      <w:numFmt w:val="decimal"/>
      <w:lvlText w:val="%1.%2.%3.%4.%5."/>
      <w:lvlJc w:val="left"/>
      <w:pPr>
        <w:ind w:left="1432" w:hanging="1440"/>
      </w:pPr>
      <w:rPr>
        <w:rFonts w:hint="default"/>
        <w:b w:val="0"/>
      </w:rPr>
    </w:lvl>
    <w:lvl w:ilvl="5">
      <w:start w:val="1"/>
      <w:numFmt w:val="decimal"/>
      <w:lvlText w:val="%1.%2.%3.%4.%5.%6."/>
      <w:lvlJc w:val="left"/>
      <w:pPr>
        <w:ind w:left="1430" w:hanging="1440"/>
      </w:pPr>
      <w:rPr>
        <w:rFonts w:hint="default"/>
        <w:b w:val="0"/>
      </w:rPr>
    </w:lvl>
    <w:lvl w:ilvl="6">
      <w:start w:val="1"/>
      <w:numFmt w:val="decimal"/>
      <w:lvlText w:val="%1.%2.%3.%4.%5.%6.%7."/>
      <w:lvlJc w:val="left"/>
      <w:pPr>
        <w:ind w:left="1788" w:hanging="1800"/>
      </w:pPr>
      <w:rPr>
        <w:rFonts w:hint="default"/>
        <w:b w:val="0"/>
      </w:rPr>
    </w:lvl>
    <w:lvl w:ilvl="7">
      <w:start w:val="1"/>
      <w:numFmt w:val="decimal"/>
      <w:lvlText w:val="%1.%2.%3.%4.%5.%6.%7.%8."/>
      <w:lvlJc w:val="left"/>
      <w:pPr>
        <w:ind w:left="1786" w:hanging="1800"/>
      </w:pPr>
      <w:rPr>
        <w:rFonts w:hint="default"/>
        <w:b w:val="0"/>
      </w:rPr>
    </w:lvl>
    <w:lvl w:ilvl="8">
      <w:start w:val="1"/>
      <w:numFmt w:val="decimal"/>
      <w:lvlText w:val="%1.%2.%3.%4.%5.%6.%7.%8.%9."/>
      <w:lvlJc w:val="left"/>
      <w:pPr>
        <w:ind w:left="2144" w:hanging="2160"/>
      </w:pPr>
      <w:rPr>
        <w:rFonts w:hint="default"/>
        <w:b w:val="0"/>
      </w:rPr>
    </w:lvl>
  </w:abstractNum>
  <w:abstractNum w:abstractNumId="18" w15:restartNumberingAfterBreak="0">
    <w:nsid w:val="77FC5F5A"/>
    <w:multiLevelType w:val="multilevel"/>
    <w:tmpl w:val="B16E538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9" w15:restartNumberingAfterBreak="0">
    <w:nsid w:val="797559DF"/>
    <w:multiLevelType w:val="multilevel"/>
    <w:tmpl w:val="129A1A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798F312C"/>
    <w:multiLevelType w:val="multilevel"/>
    <w:tmpl w:val="634E146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1" w15:restartNumberingAfterBreak="0">
    <w:nsid w:val="7C0819F9"/>
    <w:multiLevelType w:val="multilevel"/>
    <w:tmpl w:val="1C1A527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1"/>
  </w:num>
  <w:num w:numId="2">
    <w:abstractNumId w:val="9"/>
  </w:num>
  <w:num w:numId="3">
    <w:abstractNumId w:val="16"/>
  </w:num>
  <w:num w:numId="4">
    <w:abstractNumId w:val="19"/>
  </w:num>
  <w:num w:numId="5">
    <w:abstractNumId w:val="6"/>
  </w:num>
  <w:num w:numId="6">
    <w:abstractNumId w:val="3"/>
  </w:num>
  <w:num w:numId="7">
    <w:abstractNumId w:val="1"/>
  </w:num>
  <w:num w:numId="8">
    <w:abstractNumId w:val="12"/>
  </w:num>
  <w:num w:numId="9">
    <w:abstractNumId w:val="7"/>
  </w:num>
  <w:num w:numId="10">
    <w:abstractNumId w:val="5"/>
  </w:num>
  <w:num w:numId="11">
    <w:abstractNumId w:val="14"/>
  </w:num>
  <w:num w:numId="12">
    <w:abstractNumId w:val="4"/>
  </w:num>
  <w:num w:numId="13">
    <w:abstractNumId w:val="18"/>
  </w:num>
  <w:num w:numId="14">
    <w:abstractNumId w:val="20"/>
  </w:num>
  <w:num w:numId="15">
    <w:abstractNumId w:val="2"/>
  </w:num>
  <w:num w:numId="16">
    <w:abstractNumId w:val="21"/>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8"/>
  </w:num>
  <w:num w:numId="20">
    <w:abstractNumId w:val="13"/>
  </w:num>
  <w:num w:numId="21">
    <w:abstractNumId w:val="17"/>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1024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BCA"/>
    <w:rsid w:val="000013F2"/>
    <w:rsid w:val="000026DF"/>
    <w:rsid w:val="0000593F"/>
    <w:rsid w:val="00005C7E"/>
    <w:rsid w:val="00030EA3"/>
    <w:rsid w:val="00031683"/>
    <w:rsid w:val="00032780"/>
    <w:rsid w:val="0003535C"/>
    <w:rsid w:val="0005135E"/>
    <w:rsid w:val="000745B8"/>
    <w:rsid w:val="00075F1D"/>
    <w:rsid w:val="000A2439"/>
    <w:rsid w:val="000C0916"/>
    <w:rsid w:val="000C4C66"/>
    <w:rsid w:val="000C7D11"/>
    <w:rsid w:val="000D32A6"/>
    <w:rsid w:val="000D4FCB"/>
    <w:rsid w:val="000E7410"/>
    <w:rsid w:val="000F24EC"/>
    <w:rsid w:val="0010234A"/>
    <w:rsid w:val="0012137B"/>
    <w:rsid w:val="00122CB1"/>
    <w:rsid w:val="00125063"/>
    <w:rsid w:val="00126905"/>
    <w:rsid w:val="00127521"/>
    <w:rsid w:val="001300E8"/>
    <w:rsid w:val="001421AF"/>
    <w:rsid w:val="001564FA"/>
    <w:rsid w:val="00171975"/>
    <w:rsid w:val="001968B4"/>
    <w:rsid w:val="001A15CF"/>
    <w:rsid w:val="001A1E27"/>
    <w:rsid w:val="001B3070"/>
    <w:rsid w:val="001B3C87"/>
    <w:rsid w:val="001B54FC"/>
    <w:rsid w:val="001B64F9"/>
    <w:rsid w:val="001D4D41"/>
    <w:rsid w:val="001E1A7D"/>
    <w:rsid w:val="001F293A"/>
    <w:rsid w:val="001F39FA"/>
    <w:rsid w:val="0020427A"/>
    <w:rsid w:val="0020553D"/>
    <w:rsid w:val="00210DAB"/>
    <w:rsid w:val="00211987"/>
    <w:rsid w:val="002452FF"/>
    <w:rsid w:val="00254EFC"/>
    <w:rsid w:val="00262A67"/>
    <w:rsid w:val="00264A32"/>
    <w:rsid w:val="0026784D"/>
    <w:rsid w:val="002872B7"/>
    <w:rsid w:val="002C1778"/>
    <w:rsid w:val="00311CB2"/>
    <w:rsid w:val="00311E10"/>
    <w:rsid w:val="003248D5"/>
    <w:rsid w:val="00336C20"/>
    <w:rsid w:val="00345755"/>
    <w:rsid w:val="003467D2"/>
    <w:rsid w:val="003565A1"/>
    <w:rsid w:val="003610C5"/>
    <w:rsid w:val="003813C2"/>
    <w:rsid w:val="00397801"/>
    <w:rsid w:val="00397FC1"/>
    <w:rsid w:val="003B12E3"/>
    <w:rsid w:val="003B2419"/>
    <w:rsid w:val="003B5F6D"/>
    <w:rsid w:val="003C344E"/>
    <w:rsid w:val="003D68C1"/>
    <w:rsid w:val="003E4BCA"/>
    <w:rsid w:val="003F6740"/>
    <w:rsid w:val="004006B0"/>
    <w:rsid w:val="00401DD6"/>
    <w:rsid w:val="00424EF5"/>
    <w:rsid w:val="0043341B"/>
    <w:rsid w:val="004374C3"/>
    <w:rsid w:val="00444437"/>
    <w:rsid w:val="00444D94"/>
    <w:rsid w:val="00483BC5"/>
    <w:rsid w:val="004877D3"/>
    <w:rsid w:val="00495CA6"/>
    <w:rsid w:val="004A2076"/>
    <w:rsid w:val="004B6636"/>
    <w:rsid w:val="004C2BF6"/>
    <w:rsid w:val="004C6356"/>
    <w:rsid w:val="004D21E8"/>
    <w:rsid w:val="004D740D"/>
    <w:rsid w:val="004D788D"/>
    <w:rsid w:val="004E1583"/>
    <w:rsid w:val="004E248F"/>
    <w:rsid w:val="004E5268"/>
    <w:rsid w:val="004E5329"/>
    <w:rsid w:val="004F23D2"/>
    <w:rsid w:val="004F2A66"/>
    <w:rsid w:val="00504539"/>
    <w:rsid w:val="005068F4"/>
    <w:rsid w:val="00512232"/>
    <w:rsid w:val="005219AB"/>
    <w:rsid w:val="00543699"/>
    <w:rsid w:val="005446F0"/>
    <w:rsid w:val="005551E5"/>
    <w:rsid w:val="0056322A"/>
    <w:rsid w:val="0058753F"/>
    <w:rsid w:val="005907E4"/>
    <w:rsid w:val="00597B99"/>
    <w:rsid w:val="005B14E2"/>
    <w:rsid w:val="005B39E2"/>
    <w:rsid w:val="005B629F"/>
    <w:rsid w:val="005B6E3E"/>
    <w:rsid w:val="005B73ED"/>
    <w:rsid w:val="005C00CC"/>
    <w:rsid w:val="005D44DA"/>
    <w:rsid w:val="005D5426"/>
    <w:rsid w:val="005E3169"/>
    <w:rsid w:val="005E373D"/>
    <w:rsid w:val="0060171B"/>
    <w:rsid w:val="0061693B"/>
    <w:rsid w:val="00623F7E"/>
    <w:rsid w:val="00625DF3"/>
    <w:rsid w:val="00645C0F"/>
    <w:rsid w:val="0065255A"/>
    <w:rsid w:val="00653B23"/>
    <w:rsid w:val="00655022"/>
    <w:rsid w:val="00663379"/>
    <w:rsid w:val="00676AF6"/>
    <w:rsid w:val="006818D1"/>
    <w:rsid w:val="00682C1D"/>
    <w:rsid w:val="006834FF"/>
    <w:rsid w:val="00685DB2"/>
    <w:rsid w:val="00695E2F"/>
    <w:rsid w:val="006A2D65"/>
    <w:rsid w:val="006C078E"/>
    <w:rsid w:val="006E4817"/>
    <w:rsid w:val="00701E80"/>
    <w:rsid w:val="0070452A"/>
    <w:rsid w:val="00704DBA"/>
    <w:rsid w:val="00704FCC"/>
    <w:rsid w:val="00710F5D"/>
    <w:rsid w:val="00716631"/>
    <w:rsid w:val="00725F14"/>
    <w:rsid w:val="00754600"/>
    <w:rsid w:val="00760B1F"/>
    <w:rsid w:val="0076531D"/>
    <w:rsid w:val="00783EEC"/>
    <w:rsid w:val="007A0E2F"/>
    <w:rsid w:val="007B31A2"/>
    <w:rsid w:val="007B4FF3"/>
    <w:rsid w:val="007D0F8B"/>
    <w:rsid w:val="007E5C36"/>
    <w:rsid w:val="007E6DCE"/>
    <w:rsid w:val="00800B46"/>
    <w:rsid w:val="00804362"/>
    <w:rsid w:val="00807333"/>
    <w:rsid w:val="008110E1"/>
    <w:rsid w:val="00811D83"/>
    <w:rsid w:val="00823394"/>
    <w:rsid w:val="00851E55"/>
    <w:rsid w:val="0085247D"/>
    <w:rsid w:val="0085754B"/>
    <w:rsid w:val="00885556"/>
    <w:rsid w:val="00887235"/>
    <w:rsid w:val="0089294A"/>
    <w:rsid w:val="00896988"/>
    <w:rsid w:val="008A1BFF"/>
    <w:rsid w:val="008A3FE4"/>
    <w:rsid w:val="008B2AAB"/>
    <w:rsid w:val="008C3CC0"/>
    <w:rsid w:val="008C672B"/>
    <w:rsid w:val="008C7155"/>
    <w:rsid w:val="008E087A"/>
    <w:rsid w:val="008E2644"/>
    <w:rsid w:val="008E5678"/>
    <w:rsid w:val="008F08CE"/>
    <w:rsid w:val="008F1E29"/>
    <w:rsid w:val="008F6EBA"/>
    <w:rsid w:val="00914918"/>
    <w:rsid w:val="00916903"/>
    <w:rsid w:val="00917329"/>
    <w:rsid w:val="0092765E"/>
    <w:rsid w:val="00931E00"/>
    <w:rsid w:val="00936E67"/>
    <w:rsid w:val="00940E77"/>
    <w:rsid w:val="00946C8A"/>
    <w:rsid w:val="009531DB"/>
    <w:rsid w:val="00953C26"/>
    <w:rsid w:val="00974CF8"/>
    <w:rsid w:val="009976BB"/>
    <w:rsid w:val="00997BC9"/>
    <w:rsid w:val="009A22EE"/>
    <w:rsid w:val="009A4236"/>
    <w:rsid w:val="009A57C6"/>
    <w:rsid w:val="009B1F0B"/>
    <w:rsid w:val="009B6346"/>
    <w:rsid w:val="009C2ED6"/>
    <w:rsid w:val="009E5B97"/>
    <w:rsid w:val="009F07D2"/>
    <w:rsid w:val="00A0713F"/>
    <w:rsid w:val="00A129F0"/>
    <w:rsid w:val="00A3023A"/>
    <w:rsid w:val="00A36C7B"/>
    <w:rsid w:val="00A5278C"/>
    <w:rsid w:val="00A54395"/>
    <w:rsid w:val="00A60B9A"/>
    <w:rsid w:val="00A74EBF"/>
    <w:rsid w:val="00A77124"/>
    <w:rsid w:val="00A924F1"/>
    <w:rsid w:val="00A95344"/>
    <w:rsid w:val="00AB33EF"/>
    <w:rsid w:val="00AC26CB"/>
    <w:rsid w:val="00AD1EFC"/>
    <w:rsid w:val="00AE1415"/>
    <w:rsid w:val="00AE1F2B"/>
    <w:rsid w:val="00AF6387"/>
    <w:rsid w:val="00B311E2"/>
    <w:rsid w:val="00B3237D"/>
    <w:rsid w:val="00B35DB8"/>
    <w:rsid w:val="00B619F8"/>
    <w:rsid w:val="00B733EA"/>
    <w:rsid w:val="00B75B36"/>
    <w:rsid w:val="00B82ED4"/>
    <w:rsid w:val="00B836D1"/>
    <w:rsid w:val="00BA1A64"/>
    <w:rsid w:val="00BB09A2"/>
    <w:rsid w:val="00BC7DB7"/>
    <w:rsid w:val="00BE23AA"/>
    <w:rsid w:val="00BE2E32"/>
    <w:rsid w:val="00BF21C1"/>
    <w:rsid w:val="00BF65DE"/>
    <w:rsid w:val="00C00EA9"/>
    <w:rsid w:val="00C060A2"/>
    <w:rsid w:val="00C07243"/>
    <w:rsid w:val="00C345DB"/>
    <w:rsid w:val="00C47F35"/>
    <w:rsid w:val="00C55E4F"/>
    <w:rsid w:val="00C67A5D"/>
    <w:rsid w:val="00C741D2"/>
    <w:rsid w:val="00C80D74"/>
    <w:rsid w:val="00C827F4"/>
    <w:rsid w:val="00C828D4"/>
    <w:rsid w:val="00C834DB"/>
    <w:rsid w:val="00CA5C19"/>
    <w:rsid w:val="00CC23FF"/>
    <w:rsid w:val="00CD50D1"/>
    <w:rsid w:val="00CD5108"/>
    <w:rsid w:val="00CD7FB5"/>
    <w:rsid w:val="00CE01D0"/>
    <w:rsid w:val="00CE1E82"/>
    <w:rsid w:val="00CE2BC8"/>
    <w:rsid w:val="00CE5BF3"/>
    <w:rsid w:val="00CF3ADB"/>
    <w:rsid w:val="00D14115"/>
    <w:rsid w:val="00D27823"/>
    <w:rsid w:val="00D4518E"/>
    <w:rsid w:val="00D55E49"/>
    <w:rsid w:val="00D56DC1"/>
    <w:rsid w:val="00D60203"/>
    <w:rsid w:val="00D64C81"/>
    <w:rsid w:val="00D70D8B"/>
    <w:rsid w:val="00D75C9C"/>
    <w:rsid w:val="00D87D94"/>
    <w:rsid w:val="00D94743"/>
    <w:rsid w:val="00DA3CB2"/>
    <w:rsid w:val="00DD4132"/>
    <w:rsid w:val="00DF6F24"/>
    <w:rsid w:val="00E14F5F"/>
    <w:rsid w:val="00E22066"/>
    <w:rsid w:val="00E22F15"/>
    <w:rsid w:val="00E26B03"/>
    <w:rsid w:val="00E27D6C"/>
    <w:rsid w:val="00E433F3"/>
    <w:rsid w:val="00E434DE"/>
    <w:rsid w:val="00E465A0"/>
    <w:rsid w:val="00E50BFD"/>
    <w:rsid w:val="00E572B6"/>
    <w:rsid w:val="00E62D2D"/>
    <w:rsid w:val="00E6721F"/>
    <w:rsid w:val="00E800E7"/>
    <w:rsid w:val="00EA29FC"/>
    <w:rsid w:val="00EA51E7"/>
    <w:rsid w:val="00EA70DD"/>
    <w:rsid w:val="00EA743D"/>
    <w:rsid w:val="00EA788B"/>
    <w:rsid w:val="00EB4BAE"/>
    <w:rsid w:val="00EC2F19"/>
    <w:rsid w:val="00ED14E1"/>
    <w:rsid w:val="00ED50C2"/>
    <w:rsid w:val="00EE0407"/>
    <w:rsid w:val="00EE4918"/>
    <w:rsid w:val="00EE6F55"/>
    <w:rsid w:val="00F219E8"/>
    <w:rsid w:val="00F2732E"/>
    <w:rsid w:val="00F316C4"/>
    <w:rsid w:val="00F346BE"/>
    <w:rsid w:val="00F40812"/>
    <w:rsid w:val="00F432B0"/>
    <w:rsid w:val="00F43A5D"/>
    <w:rsid w:val="00F53BB0"/>
    <w:rsid w:val="00F572A2"/>
    <w:rsid w:val="00F6089F"/>
    <w:rsid w:val="00F60B24"/>
    <w:rsid w:val="00F62FC5"/>
    <w:rsid w:val="00F75205"/>
    <w:rsid w:val="00F76358"/>
    <w:rsid w:val="00F8723B"/>
    <w:rsid w:val="00FA1BF7"/>
    <w:rsid w:val="00FB6A0E"/>
    <w:rsid w:val="00FE3EA1"/>
    <w:rsid w:val="00FF038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15:docId w15:val="{44A3A027-B592-4BFE-AD4D-91FAD27B3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B311E2"/>
    <w:pPr>
      <w:suppressAutoHyphens/>
      <w:spacing w:line="1" w:lineRule="atLeast"/>
      <w:ind w:leftChars="-1" w:left="-1" w:hangingChars="1" w:hanging="1"/>
      <w:textDirection w:val="btLr"/>
      <w:textAlignment w:val="top"/>
      <w:outlineLvl w:val="0"/>
    </w:pPr>
    <w:rPr>
      <w:position w:val="-1"/>
    </w:rPr>
  </w:style>
  <w:style w:type="paragraph" w:styleId="Ttulo1">
    <w:name w:val="heading 1"/>
    <w:basedOn w:val="Normal"/>
    <w:next w:val="Normal"/>
    <w:rsid w:val="00B311E2"/>
    <w:pPr>
      <w:keepNext/>
      <w:ind w:left="3969"/>
      <w:jc w:val="both"/>
    </w:pPr>
    <w:rPr>
      <w:b/>
      <w:szCs w:val="20"/>
      <w:u w:val="single"/>
    </w:rPr>
  </w:style>
  <w:style w:type="paragraph" w:styleId="Ttulo2">
    <w:name w:val="heading 2"/>
    <w:basedOn w:val="Normal"/>
    <w:next w:val="Normal"/>
    <w:rsid w:val="00B311E2"/>
    <w:pPr>
      <w:keepNext/>
      <w:keepLines/>
      <w:spacing w:before="360" w:after="80"/>
      <w:outlineLvl w:val="1"/>
    </w:pPr>
    <w:rPr>
      <w:b/>
      <w:sz w:val="36"/>
      <w:szCs w:val="36"/>
    </w:rPr>
  </w:style>
  <w:style w:type="paragraph" w:styleId="Ttulo3">
    <w:name w:val="heading 3"/>
    <w:basedOn w:val="Normal"/>
    <w:next w:val="Normal"/>
    <w:qFormat/>
    <w:rsid w:val="00B311E2"/>
    <w:pPr>
      <w:keepNext/>
      <w:spacing w:before="240" w:after="60"/>
      <w:outlineLvl w:val="2"/>
    </w:pPr>
    <w:rPr>
      <w:rFonts w:ascii="Calibri Light" w:hAnsi="Calibri Light"/>
      <w:b/>
      <w:bCs/>
      <w:sz w:val="26"/>
      <w:szCs w:val="26"/>
    </w:rPr>
  </w:style>
  <w:style w:type="paragraph" w:styleId="Ttulo4">
    <w:name w:val="heading 4"/>
    <w:basedOn w:val="Normal"/>
    <w:next w:val="Normal"/>
    <w:rsid w:val="00B311E2"/>
    <w:pPr>
      <w:keepNext/>
      <w:keepLines/>
      <w:spacing w:before="240" w:after="40"/>
      <w:outlineLvl w:val="3"/>
    </w:pPr>
    <w:rPr>
      <w:b/>
    </w:rPr>
  </w:style>
  <w:style w:type="paragraph" w:styleId="Ttulo5">
    <w:name w:val="heading 5"/>
    <w:basedOn w:val="Normal"/>
    <w:next w:val="Normal"/>
    <w:rsid w:val="00B311E2"/>
    <w:pPr>
      <w:keepNext/>
      <w:keepLines/>
      <w:spacing w:before="220" w:after="40"/>
      <w:outlineLvl w:val="4"/>
    </w:pPr>
    <w:rPr>
      <w:b/>
      <w:sz w:val="22"/>
      <w:szCs w:val="22"/>
    </w:rPr>
  </w:style>
  <w:style w:type="paragraph" w:styleId="Ttulo6">
    <w:name w:val="heading 6"/>
    <w:basedOn w:val="Normal"/>
    <w:next w:val="Normal"/>
    <w:rsid w:val="00B311E2"/>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rsid w:val="00B311E2"/>
    <w:tblPr>
      <w:tblCellMar>
        <w:top w:w="0" w:type="dxa"/>
        <w:left w:w="0" w:type="dxa"/>
        <w:bottom w:w="0" w:type="dxa"/>
        <w:right w:w="0" w:type="dxa"/>
      </w:tblCellMar>
    </w:tblPr>
  </w:style>
  <w:style w:type="paragraph" w:styleId="Ttulo">
    <w:name w:val="Title"/>
    <w:basedOn w:val="Normal"/>
    <w:next w:val="Normal"/>
    <w:rsid w:val="00B311E2"/>
    <w:pPr>
      <w:keepNext/>
      <w:keepLines/>
      <w:spacing w:before="480" w:after="120"/>
    </w:pPr>
    <w:rPr>
      <w:b/>
      <w:sz w:val="72"/>
      <w:szCs w:val="72"/>
    </w:rPr>
  </w:style>
  <w:style w:type="table" w:customStyle="1" w:styleId="TableNormal1">
    <w:name w:val="Table Normal1"/>
    <w:rsid w:val="00B311E2"/>
    <w:tblPr>
      <w:tblCellMar>
        <w:top w:w="0" w:type="dxa"/>
        <w:left w:w="0" w:type="dxa"/>
        <w:bottom w:w="0" w:type="dxa"/>
        <w:right w:w="0" w:type="dxa"/>
      </w:tblCellMar>
    </w:tblPr>
  </w:style>
  <w:style w:type="paragraph" w:styleId="Recuodecorpodetexto">
    <w:name w:val="Body Text Indent"/>
    <w:basedOn w:val="Normal"/>
    <w:rsid w:val="00B311E2"/>
    <w:pPr>
      <w:ind w:left="851" w:firstLine="3118"/>
      <w:jc w:val="both"/>
    </w:pPr>
    <w:rPr>
      <w:sz w:val="28"/>
      <w:szCs w:val="20"/>
    </w:rPr>
  </w:style>
  <w:style w:type="paragraph" w:styleId="Recuodecorpodetexto2">
    <w:name w:val="Body Text Indent 2"/>
    <w:basedOn w:val="Normal"/>
    <w:rsid w:val="00B311E2"/>
    <w:pPr>
      <w:ind w:left="1080" w:firstLine="2889"/>
      <w:jc w:val="both"/>
    </w:pPr>
    <w:rPr>
      <w:bCs/>
      <w:sz w:val="25"/>
      <w:szCs w:val="28"/>
    </w:rPr>
  </w:style>
  <w:style w:type="paragraph" w:styleId="Cabealho">
    <w:name w:val="header"/>
    <w:basedOn w:val="Normal"/>
    <w:uiPriority w:val="99"/>
    <w:qFormat/>
    <w:rsid w:val="00B311E2"/>
    <w:pPr>
      <w:tabs>
        <w:tab w:val="center" w:pos="4252"/>
        <w:tab w:val="right" w:pos="8504"/>
      </w:tabs>
    </w:pPr>
  </w:style>
  <w:style w:type="character" w:customStyle="1" w:styleId="CabealhoChar">
    <w:name w:val="Cabeçalho Char"/>
    <w:uiPriority w:val="99"/>
    <w:rsid w:val="00B311E2"/>
    <w:rPr>
      <w:w w:val="100"/>
      <w:position w:val="-1"/>
      <w:sz w:val="24"/>
      <w:szCs w:val="24"/>
      <w:effect w:val="none"/>
      <w:vertAlign w:val="baseline"/>
      <w:cs w:val="0"/>
      <w:em w:val="none"/>
    </w:rPr>
  </w:style>
  <w:style w:type="paragraph" w:styleId="Rodap">
    <w:name w:val="footer"/>
    <w:basedOn w:val="Normal"/>
    <w:uiPriority w:val="99"/>
    <w:qFormat/>
    <w:rsid w:val="00B311E2"/>
    <w:pPr>
      <w:tabs>
        <w:tab w:val="center" w:pos="4252"/>
        <w:tab w:val="right" w:pos="8504"/>
      </w:tabs>
    </w:pPr>
  </w:style>
  <w:style w:type="character" w:customStyle="1" w:styleId="RodapChar">
    <w:name w:val="Rodapé Char"/>
    <w:uiPriority w:val="99"/>
    <w:rsid w:val="00B311E2"/>
    <w:rPr>
      <w:w w:val="100"/>
      <w:position w:val="-1"/>
      <w:sz w:val="24"/>
      <w:szCs w:val="24"/>
      <w:effect w:val="none"/>
      <w:vertAlign w:val="baseline"/>
      <w:cs w:val="0"/>
      <w:em w:val="none"/>
    </w:rPr>
  </w:style>
  <w:style w:type="paragraph" w:styleId="Textodebalo">
    <w:name w:val="Balloon Text"/>
    <w:basedOn w:val="Normal"/>
    <w:qFormat/>
    <w:rsid w:val="00B311E2"/>
    <w:rPr>
      <w:rFonts w:ascii="Segoe UI" w:hAnsi="Segoe UI"/>
      <w:sz w:val="18"/>
      <w:szCs w:val="18"/>
    </w:rPr>
  </w:style>
  <w:style w:type="character" w:customStyle="1" w:styleId="TextodebaloChar">
    <w:name w:val="Texto de balão Char"/>
    <w:rsid w:val="00B311E2"/>
    <w:rPr>
      <w:rFonts w:ascii="Segoe UI" w:hAnsi="Segoe UI" w:cs="Segoe UI"/>
      <w:w w:val="100"/>
      <w:position w:val="-1"/>
      <w:sz w:val="18"/>
      <w:szCs w:val="18"/>
      <w:effect w:val="none"/>
      <w:vertAlign w:val="baseline"/>
      <w:cs w:val="0"/>
      <w:em w:val="none"/>
    </w:rPr>
  </w:style>
  <w:style w:type="character" w:customStyle="1" w:styleId="Ttulo3Char">
    <w:name w:val="Título 3 Char"/>
    <w:rsid w:val="00B311E2"/>
    <w:rPr>
      <w:rFonts w:ascii="Calibri Light" w:eastAsia="Times New Roman" w:hAnsi="Calibri Light" w:cs="Times New Roman"/>
      <w:b/>
      <w:bCs/>
      <w:w w:val="100"/>
      <w:position w:val="-1"/>
      <w:sz w:val="26"/>
      <w:szCs w:val="26"/>
      <w:effect w:val="none"/>
      <w:vertAlign w:val="baseline"/>
      <w:cs w:val="0"/>
      <w:em w:val="none"/>
    </w:rPr>
  </w:style>
  <w:style w:type="paragraph" w:styleId="Recuodecorpodetexto3">
    <w:name w:val="Body Text Indent 3"/>
    <w:basedOn w:val="Normal"/>
    <w:qFormat/>
    <w:rsid w:val="00B311E2"/>
    <w:pPr>
      <w:spacing w:after="120"/>
      <w:ind w:left="283"/>
    </w:pPr>
    <w:rPr>
      <w:sz w:val="16"/>
      <w:szCs w:val="16"/>
    </w:rPr>
  </w:style>
  <w:style w:type="character" w:customStyle="1" w:styleId="Recuodecorpodetexto3Char">
    <w:name w:val="Recuo de corpo de texto 3 Char"/>
    <w:rsid w:val="00B311E2"/>
    <w:rPr>
      <w:w w:val="100"/>
      <w:position w:val="-1"/>
      <w:sz w:val="16"/>
      <w:szCs w:val="16"/>
      <w:effect w:val="none"/>
      <w:vertAlign w:val="baseline"/>
      <w:cs w:val="0"/>
      <w:em w:val="none"/>
    </w:rPr>
  </w:style>
  <w:style w:type="paragraph" w:customStyle="1" w:styleId="Default">
    <w:name w:val="Default"/>
    <w:rsid w:val="00B311E2"/>
    <w:pPr>
      <w:suppressAutoHyphens/>
      <w:autoSpaceDE w:val="0"/>
      <w:autoSpaceDN w:val="0"/>
      <w:adjustRightInd w:val="0"/>
      <w:spacing w:line="1" w:lineRule="atLeast"/>
      <w:ind w:leftChars="-1" w:left="-1" w:hangingChars="1" w:hanging="1"/>
      <w:textDirection w:val="btLr"/>
      <w:textAlignment w:val="top"/>
      <w:outlineLvl w:val="0"/>
    </w:pPr>
    <w:rPr>
      <w:rFonts w:ascii="Nyala" w:eastAsia="Calibri" w:hAnsi="Nyala" w:cs="Nyala"/>
      <w:color w:val="000000"/>
      <w:position w:val="-1"/>
      <w:lang w:eastAsia="en-US"/>
    </w:rPr>
  </w:style>
  <w:style w:type="paragraph" w:styleId="Subttulo">
    <w:name w:val="Subtitle"/>
    <w:basedOn w:val="Normal"/>
    <w:next w:val="Normal"/>
    <w:rsid w:val="00B311E2"/>
    <w:pPr>
      <w:keepNext/>
      <w:keepLines/>
      <w:spacing w:before="360" w:after="80"/>
    </w:pPr>
    <w:rPr>
      <w:rFonts w:ascii="Georgia" w:eastAsia="Georgia" w:hAnsi="Georgia" w:cs="Georgia"/>
      <w:i/>
      <w:color w:val="666666"/>
      <w:sz w:val="48"/>
      <w:szCs w:val="48"/>
    </w:rPr>
  </w:style>
  <w:style w:type="table" w:styleId="Tabelacomgrade">
    <w:name w:val="Table Grid"/>
    <w:basedOn w:val="Tabelanormal"/>
    <w:uiPriority w:val="39"/>
    <w:rsid w:val="00704D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8C672B"/>
    <w:pPr>
      <w:ind w:left="720"/>
      <w:contextualSpacing/>
    </w:pPr>
  </w:style>
  <w:style w:type="paragraph" w:styleId="Textodenotaderodap">
    <w:name w:val="footnote text"/>
    <w:basedOn w:val="Normal"/>
    <w:link w:val="TextodenotaderodapChar"/>
    <w:uiPriority w:val="99"/>
    <w:semiHidden/>
    <w:unhideWhenUsed/>
    <w:rsid w:val="00663379"/>
    <w:pPr>
      <w:spacing w:line="240" w:lineRule="auto"/>
    </w:pPr>
    <w:rPr>
      <w:sz w:val="20"/>
      <w:szCs w:val="20"/>
    </w:rPr>
  </w:style>
  <w:style w:type="character" w:customStyle="1" w:styleId="TextodenotaderodapChar">
    <w:name w:val="Texto de nota de rodapé Char"/>
    <w:basedOn w:val="Fontepargpadro"/>
    <w:link w:val="Textodenotaderodap"/>
    <w:uiPriority w:val="99"/>
    <w:semiHidden/>
    <w:rsid w:val="00663379"/>
    <w:rPr>
      <w:position w:val="-1"/>
      <w:sz w:val="20"/>
      <w:szCs w:val="20"/>
    </w:rPr>
  </w:style>
  <w:style w:type="character" w:styleId="Refdenotaderodap">
    <w:name w:val="footnote reference"/>
    <w:basedOn w:val="Fontepargpadro"/>
    <w:uiPriority w:val="99"/>
    <w:semiHidden/>
    <w:unhideWhenUsed/>
    <w:rsid w:val="00663379"/>
    <w:rPr>
      <w:vertAlign w:val="superscript"/>
    </w:rPr>
  </w:style>
  <w:style w:type="character" w:styleId="Hyperlink">
    <w:name w:val="Hyperlink"/>
    <w:basedOn w:val="Fontepargpadro"/>
    <w:uiPriority w:val="99"/>
    <w:unhideWhenUsed/>
    <w:rsid w:val="009A22EE"/>
    <w:rPr>
      <w:color w:val="0000FF" w:themeColor="hyperlink"/>
      <w:u w:val="single"/>
    </w:rPr>
  </w:style>
  <w:style w:type="character" w:styleId="Nmerodepgina">
    <w:name w:val="page number"/>
    <w:basedOn w:val="Fontepargpadro"/>
    <w:uiPriority w:val="99"/>
    <w:unhideWhenUsed/>
    <w:rsid w:val="004D74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252999">
      <w:bodyDiv w:val="1"/>
      <w:marLeft w:val="0"/>
      <w:marRight w:val="0"/>
      <w:marTop w:val="0"/>
      <w:marBottom w:val="0"/>
      <w:divBdr>
        <w:top w:val="none" w:sz="0" w:space="0" w:color="auto"/>
        <w:left w:val="none" w:sz="0" w:space="0" w:color="auto"/>
        <w:bottom w:val="none" w:sz="0" w:space="0" w:color="auto"/>
        <w:right w:val="none" w:sz="0" w:space="0" w:color="auto"/>
      </w:divBdr>
    </w:div>
    <w:div w:id="200436717">
      <w:bodyDiv w:val="1"/>
      <w:marLeft w:val="0"/>
      <w:marRight w:val="0"/>
      <w:marTop w:val="0"/>
      <w:marBottom w:val="0"/>
      <w:divBdr>
        <w:top w:val="none" w:sz="0" w:space="0" w:color="auto"/>
        <w:left w:val="none" w:sz="0" w:space="0" w:color="auto"/>
        <w:bottom w:val="none" w:sz="0" w:space="0" w:color="auto"/>
        <w:right w:val="none" w:sz="0" w:space="0" w:color="auto"/>
      </w:divBdr>
    </w:div>
    <w:div w:id="286817878">
      <w:bodyDiv w:val="1"/>
      <w:marLeft w:val="0"/>
      <w:marRight w:val="0"/>
      <w:marTop w:val="0"/>
      <w:marBottom w:val="0"/>
      <w:divBdr>
        <w:top w:val="none" w:sz="0" w:space="0" w:color="auto"/>
        <w:left w:val="none" w:sz="0" w:space="0" w:color="auto"/>
        <w:bottom w:val="none" w:sz="0" w:space="0" w:color="auto"/>
        <w:right w:val="none" w:sz="0" w:space="0" w:color="auto"/>
      </w:divBdr>
    </w:div>
    <w:div w:id="453714162">
      <w:bodyDiv w:val="1"/>
      <w:marLeft w:val="0"/>
      <w:marRight w:val="0"/>
      <w:marTop w:val="0"/>
      <w:marBottom w:val="0"/>
      <w:divBdr>
        <w:top w:val="none" w:sz="0" w:space="0" w:color="auto"/>
        <w:left w:val="none" w:sz="0" w:space="0" w:color="auto"/>
        <w:bottom w:val="none" w:sz="0" w:space="0" w:color="auto"/>
        <w:right w:val="none" w:sz="0" w:space="0" w:color="auto"/>
      </w:divBdr>
    </w:div>
    <w:div w:id="614750543">
      <w:bodyDiv w:val="1"/>
      <w:marLeft w:val="0"/>
      <w:marRight w:val="0"/>
      <w:marTop w:val="0"/>
      <w:marBottom w:val="0"/>
      <w:divBdr>
        <w:top w:val="none" w:sz="0" w:space="0" w:color="auto"/>
        <w:left w:val="none" w:sz="0" w:space="0" w:color="auto"/>
        <w:bottom w:val="none" w:sz="0" w:space="0" w:color="auto"/>
        <w:right w:val="none" w:sz="0" w:space="0" w:color="auto"/>
      </w:divBdr>
    </w:div>
    <w:div w:id="722022888">
      <w:bodyDiv w:val="1"/>
      <w:marLeft w:val="0"/>
      <w:marRight w:val="0"/>
      <w:marTop w:val="0"/>
      <w:marBottom w:val="0"/>
      <w:divBdr>
        <w:top w:val="none" w:sz="0" w:space="0" w:color="auto"/>
        <w:left w:val="none" w:sz="0" w:space="0" w:color="auto"/>
        <w:bottom w:val="none" w:sz="0" w:space="0" w:color="auto"/>
        <w:right w:val="none" w:sz="0" w:space="0" w:color="auto"/>
      </w:divBdr>
    </w:div>
    <w:div w:id="736244183">
      <w:bodyDiv w:val="1"/>
      <w:marLeft w:val="0"/>
      <w:marRight w:val="0"/>
      <w:marTop w:val="0"/>
      <w:marBottom w:val="0"/>
      <w:divBdr>
        <w:top w:val="none" w:sz="0" w:space="0" w:color="auto"/>
        <w:left w:val="none" w:sz="0" w:space="0" w:color="auto"/>
        <w:bottom w:val="none" w:sz="0" w:space="0" w:color="auto"/>
        <w:right w:val="none" w:sz="0" w:space="0" w:color="auto"/>
      </w:divBdr>
    </w:div>
    <w:div w:id="765033209">
      <w:bodyDiv w:val="1"/>
      <w:marLeft w:val="0"/>
      <w:marRight w:val="0"/>
      <w:marTop w:val="0"/>
      <w:marBottom w:val="0"/>
      <w:divBdr>
        <w:top w:val="none" w:sz="0" w:space="0" w:color="auto"/>
        <w:left w:val="none" w:sz="0" w:space="0" w:color="auto"/>
        <w:bottom w:val="none" w:sz="0" w:space="0" w:color="auto"/>
        <w:right w:val="none" w:sz="0" w:space="0" w:color="auto"/>
      </w:divBdr>
    </w:div>
    <w:div w:id="1337000835">
      <w:bodyDiv w:val="1"/>
      <w:marLeft w:val="0"/>
      <w:marRight w:val="0"/>
      <w:marTop w:val="0"/>
      <w:marBottom w:val="0"/>
      <w:divBdr>
        <w:top w:val="none" w:sz="0" w:space="0" w:color="auto"/>
        <w:left w:val="none" w:sz="0" w:space="0" w:color="auto"/>
        <w:bottom w:val="none" w:sz="0" w:space="0" w:color="auto"/>
        <w:right w:val="none" w:sz="0" w:space="0" w:color="auto"/>
      </w:divBdr>
    </w:div>
    <w:div w:id="1867057037">
      <w:bodyDiv w:val="1"/>
      <w:marLeft w:val="0"/>
      <w:marRight w:val="0"/>
      <w:marTop w:val="0"/>
      <w:marBottom w:val="0"/>
      <w:divBdr>
        <w:top w:val="none" w:sz="0" w:space="0" w:color="auto"/>
        <w:left w:val="none" w:sz="0" w:space="0" w:color="auto"/>
        <w:bottom w:val="none" w:sz="0" w:space="0" w:color="auto"/>
        <w:right w:val="none" w:sz="0" w:space="0" w:color="auto"/>
      </w:divBdr>
    </w:div>
    <w:div w:id="19288805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ntcHSairM9QTtieFN58MAzFcMjw==">AMUW2mVPyfKu3KjpVqnlyxPlD3Xm43oYp56W6M3ymJ2HnoCJC9z84tNoTonBy/KwhAJFo55cON+xUxNW4VXnulePCDBUQDAcaOW98AGpIwCqz9YimtNyhxg=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2F82B3B-C37D-40A7-8607-EC5BAC7418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7</Pages>
  <Words>2286</Words>
  <Characters>12348</Characters>
  <Application>Microsoft Office Word</Application>
  <DocSecurity>0</DocSecurity>
  <Lines>102</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dc:creator>
  <cp:lastModifiedBy>Usuario</cp:lastModifiedBy>
  <cp:revision>11</cp:revision>
  <cp:lastPrinted>2024-04-26T14:10:00Z</cp:lastPrinted>
  <dcterms:created xsi:type="dcterms:W3CDTF">2024-08-13T19:41:00Z</dcterms:created>
  <dcterms:modified xsi:type="dcterms:W3CDTF">2024-10-15T14:10:00Z</dcterms:modified>
</cp:coreProperties>
</file>