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Nº 01/2021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EDITAL DE FOMENTO PARA PROJETOS CULTURAIS E ARTÍSTICOS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LEI ALDIR BLANC LEI Nº 14.017 DE 29 DE JUNHO DE 2021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DOS PRAZOS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35.0" w:type="dxa"/>
        <w:jc w:val="left"/>
        <w:tblInd w:w="0.0" w:type="dxa"/>
        <w:tblLayout w:type="fixed"/>
        <w:tblLook w:val="0000"/>
      </w:tblPr>
      <w:tblGrid>
        <w:gridCol w:w="4260"/>
        <w:gridCol w:w="4275"/>
        <w:tblGridChange w:id="0">
          <w:tblGrid>
            <w:gridCol w:w="4260"/>
            <w:gridCol w:w="42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PRAZOS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INSCRIÇÕES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/11/2021 – 30/11/2021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HOMOLOGAÇÃO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Até 01/12/2021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AVALIAÇÃO - UENP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02/12/2021- 03/12/2021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RESULTADO PRELIMINAR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06/12/2021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RECURSOS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07/12/21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RESULTADO DOS RECURSOS E RESULTADO CLASSIFICADO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08/12/2021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ENTREGA DO PROJETO FINALIZADO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20 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01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/202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2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A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B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1C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1D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YvLsOHVZ1nLT3tOfH8Vpj8pmqw==">AMUW2mWfHajdbVV1cmD13V2G2BqiWsXtN5BV/ge9nvWChDdoM6Sk4laax3I9OmZN0/YJU9VFFJcQ5gTuLuheFrFtftN6zsDL/XONxrhKuaN7ZIkVLjuOHa0=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