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195387" w14:textId="77777777" w:rsidR="002A694A" w:rsidRDefault="00000000" w:rsidP="00D24933">
      <w:pPr>
        <w:widowControl w:val="0"/>
        <w:pBdr>
          <w:top w:val="nil"/>
          <w:left w:val="nil"/>
          <w:bottom w:val="nil"/>
          <w:right w:val="nil"/>
          <w:between w:val="nil"/>
        </w:pBdr>
        <w:spacing w:line="360" w:lineRule="auto"/>
        <w:ind w:left="0" w:hanging="2"/>
        <w:jc w:val="center"/>
        <w:rPr>
          <w:rFonts w:eastAsia="Merriweather"/>
          <w:b/>
          <w:u w:val="single"/>
        </w:rPr>
      </w:pPr>
      <w:r>
        <w:pict w14:anchorId="18B6DB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v:path o:extrusionok="t"/>
            <o:lock v:ext="edit" selection="t"/>
          </v:shape>
        </w:pict>
      </w:r>
      <w:r w:rsidR="000B0F00" w:rsidRPr="00D24933">
        <w:rPr>
          <w:rFonts w:eastAsia="Merriweather"/>
          <w:b/>
          <w:sz w:val="36"/>
          <w:szCs w:val="36"/>
          <w:u w:val="single"/>
        </w:rPr>
        <w:t>TERMO DE REFERÊNCIA</w:t>
      </w:r>
      <w:r w:rsidR="000B0F00" w:rsidRPr="00D24933">
        <w:rPr>
          <w:rFonts w:eastAsia="Merriweather"/>
          <w:b/>
          <w:u w:val="single"/>
        </w:rPr>
        <w:t>.</w:t>
      </w:r>
    </w:p>
    <w:p w14:paraId="0EA0818C" w14:textId="77777777" w:rsidR="00F50B8C" w:rsidRPr="00D24933" w:rsidRDefault="00F50B8C" w:rsidP="00D24933">
      <w:pPr>
        <w:widowControl w:val="0"/>
        <w:pBdr>
          <w:top w:val="nil"/>
          <w:left w:val="nil"/>
          <w:bottom w:val="nil"/>
          <w:right w:val="nil"/>
          <w:between w:val="nil"/>
        </w:pBdr>
        <w:spacing w:line="360" w:lineRule="auto"/>
        <w:ind w:left="0" w:hanging="2"/>
        <w:jc w:val="center"/>
        <w:rPr>
          <w:rFonts w:eastAsia="Merriweather"/>
          <w:b/>
          <w:u w:val="single"/>
        </w:rPr>
      </w:pPr>
    </w:p>
    <w:p w14:paraId="24A63417" w14:textId="3ADDD644" w:rsidR="002A694A" w:rsidRDefault="000B0F00" w:rsidP="00D24933">
      <w:pPr>
        <w:spacing w:line="360" w:lineRule="auto"/>
        <w:ind w:left="0" w:hanging="2"/>
        <w:jc w:val="center"/>
        <w:rPr>
          <w:rFonts w:eastAsia="Merriweather"/>
          <w:b/>
          <w:sz w:val="20"/>
          <w:szCs w:val="20"/>
        </w:rPr>
      </w:pPr>
      <w:r w:rsidRPr="00D24933">
        <w:rPr>
          <w:rFonts w:eastAsia="Merriweather"/>
          <w:b/>
        </w:rPr>
        <w:t xml:space="preserve">PROCESSO ADMINISTRATIVO Nº. </w:t>
      </w:r>
      <w:permStart w:id="1999583101" w:edGrp="everyone"/>
      <w:r w:rsidRPr="00D24933">
        <w:rPr>
          <w:rFonts w:eastAsia="Merriweather"/>
          <w:b/>
        </w:rPr>
        <w:t>_______/202</w:t>
      </w:r>
      <w:r w:rsidR="003D7A4E">
        <w:rPr>
          <w:rFonts w:eastAsia="Merriweather"/>
          <w:b/>
        </w:rPr>
        <w:t>5</w:t>
      </w:r>
      <w:permEnd w:id="1999583101"/>
      <w:r w:rsidRPr="00D24933">
        <w:rPr>
          <w:rFonts w:eastAsia="Merriweather"/>
          <w:b/>
          <w:sz w:val="20"/>
          <w:szCs w:val="20"/>
        </w:rPr>
        <w:t>.</w:t>
      </w:r>
    </w:p>
    <w:p w14:paraId="17292C3A" w14:textId="77777777" w:rsidR="00F25667" w:rsidRPr="00D24933" w:rsidRDefault="00F25667" w:rsidP="00D24933">
      <w:pPr>
        <w:spacing w:line="360" w:lineRule="auto"/>
        <w:ind w:left="0" w:hanging="2"/>
        <w:jc w:val="center"/>
        <w:rPr>
          <w:rFonts w:eastAsia="Merriweather"/>
          <w:b/>
          <w:sz w:val="20"/>
          <w:szCs w:val="20"/>
        </w:rPr>
      </w:pPr>
    </w:p>
    <w:p w14:paraId="219266B1" w14:textId="22F700EA" w:rsidR="002A694A" w:rsidRPr="00F50B8C" w:rsidRDefault="000B0F00" w:rsidP="00F50B8C">
      <w:pPr>
        <w:pStyle w:val="PargrafodaLista"/>
        <w:numPr>
          <w:ilvl w:val="0"/>
          <w:numId w:val="1"/>
        </w:numPr>
        <w:spacing w:line="360" w:lineRule="auto"/>
        <w:ind w:leftChars="0" w:firstLineChars="0"/>
        <w:jc w:val="both"/>
        <w:rPr>
          <w:rFonts w:eastAsia="Merriweather"/>
          <w:b/>
        </w:rPr>
      </w:pPr>
      <w:r w:rsidRPr="00F50B8C">
        <w:rPr>
          <w:rFonts w:eastAsia="Merriweather"/>
          <w:b/>
        </w:rPr>
        <w:t>CONDIÇÕES GERAIS DA CONTRATAÇÃO</w:t>
      </w:r>
    </w:p>
    <w:p w14:paraId="4E36AF7C" w14:textId="77777777" w:rsidR="00F50B8C" w:rsidRPr="00F50B8C" w:rsidRDefault="00F50B8C" w:rsidP="00F50B8C">
      <w:pPr>
        <w:pStyle w:val="PargrafodaLista"/>
        <w:spacing w:line="360" w:lineRule="auto"/>
        <w:ind w:leftChars="0" w:left="358" w:firstLineChars="0" w:firstLine="0"/>
        <w:jc w:val="both"/>
        <w:rPr>
          <w:rFonts w:eastAsia="Merriweather"/>
          <w:b/>
        </w:rPr>
      </w:pPr>
    </w:p>
    <w:p w14:paraId="087A61EE" w14:textId="769BAD76" w:rsidR="002A694A" w:rsidRDefault="000B0F00" w:rsidP="00477A61">
      <w:pPr>
        <w:spacing w:line="360" w:lineRule="auto"/>
        <w:ind w:left="0" w:hanging="2"/>
        <w:jc w:val="both"/>
        <w:rPr>
          <w:rFonts w:eastAsia="Merriweather"/>
        </w:rPr>
      </w:pPr>
      <w:r w:rsidRPr="00D24933">
        <w:rPr>
          <w:rFonts w:eastAsia="Merriweather"/>
        </w:rPr>
        <w:t>1.1.</w:t>
      </w:r>
      <w:r w:rsidR="00C66B5E">
        <w:rPr>
          <w:rFonts w:eastAsia="Merriweather"/>
        </w:rPr>
        <w:t xml:space="preserve"> </w:t>
      </w:r>
      <w:r w:rsidR="00C66B5E" w:rsidRPr="000F364F">
        <w:rPr>
          <w:rFonts w:asciiTheme="majorBidi" w:eastAsia="Merriweather" w:hAnsiTheme="majorBidi" w:cstheme="majorBidi"/>
        </w:rPr>
        <w:t>CONTRATAÇÃO DE PESSOA JURÍDICA PARA AQUISIÇÃO DE BRINDES, REVISTA, CERTIFICADO, CAMISETAS PERSONALIZADAS DO PROGRAMA EDUCACIONAL DE RESISTÊNCIA ÀS DROGAS E A VIOLÊNCIA (PROERD) PARA OS ALUNOS DO 5º ANO DO ENSINO FUNDAMENTAL E CAMISETA PARA OS JOGOS ESCOLARES</w:t>
      </w:r>
      <w:r w:rsidR="00477A61">
        <w:rPr>
          <w:rFonts w:eastAsia="Merriweather"/>
        </w:rPr>
        <w:t xml:space="preserve">, </w:t>
      </w:r>
      <w:r w:rsidRPr="00D24933">
        <w:rPr>
          <w:rFonts w:eastAsia="Merriweather"/>
        </w:rPr>
        <w:t>nos termos da tabela abaixo, conforme condições e exigências estabelecidas neste instrumento.</w:t>
      </w:r>
    </w:p>
    <w:p w14:paraId="5A0BA1D4" w14:textId="77777777" w:rsidR="008B63CD" w:rsidRDefault="008B63CD" w:rsidP="00D24933">
      <w:pPr>
        <w:spacing w:line="360" w:lineRule="auto"/>
        <w:ind w:left="0" w:hanging="2"/>
        <w:jc w:val="both"/>
        <w:rPr>
          <w:rFonts w:eastAsia="Merriweather"/>
        </w:rPr>
      </w:pPr>
    </w:p>
    <w:tbl>
      <w:tblPr>
        <w:tblW w:w="10065" w:type="dxa"/>
        <w:tblInd w:w="-147" w:type="dxa"/>
        <w:tblLayout w:type="fixed"/>
        <w:tblCellMar>
          <w:left w:w="42" w:type="dxa"/>
          <w:right w:w="42" w:type="dxa"/>
        </w:tblCellMar>
        <w:tblLook w:val="04A0" w:firstRow="1" w:lastRow="0" w:firstColumn="1" w:lastColumn="0" w:noHBand="0" w:noVBand="1"/>
      </w:tblPr>
      <w:tblGrid>
        <w:gridCol w:w="851"/>
        <w:gridCol w:w="709"/>
        <w:gridCol w:w="1276"/>
        <w:gridCol w:w="4110"/>
        <w:gridCol w:w="1560"/>
        <w:gridCol w:w="1559"/>
      </w:tblGrid>
      <w:tr w:rsidR="008B63CD" w:rsidRPr="008B63CD" w14:paraId="08E44AC4" w14:textId="77777777" w:rsidTr="00F50B8C">
        <w:trPr>
          <w:trHeight w:val="828"/>
        </w:trPr>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B4C2EF7" w14:textId="77777777" w:rsidR="008B63CD" w:rsidRPr="00F50B8C" w:rsidRDefault="008B63CD" w:rsidP="009470C8">
            <w:pPr>
              <w:widowControl w:val="0"/>
              <w:spacing w:line="276" w:lineRule="auto"/>
              <w:ind w:left="0" w:hanging="2"/>
              <w:jc w:val="center"/>
            </w:pPr>
            <w:r w:rsidRPr="00F50B8C">
              <w:rPr>
                <w:b/>
                <w:color w:val="000000"/>
              </w:rPr>
              <w:t>ITEM</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4B27142" w14:textId="77777777" w:rsidR="008B63CD" w:rsidRPr="00F50B8C" w:rsidRDefault="008B63CD" w:rsidP="009470C8">
            <w:pPr>
              <w:widowControl w:val="0"/>
              <w:spacing w:line="276" w:lineRule="auto"/>
              <w:ind w:left="0" w:hanging="2"/>
              <w:jc w:val="center"/>
            </w:pPr>
            <w:r w:rsidRPr="00F50B8C">
              <w:rPr>
                <w:b/>
                <w:color w:val="000000"/>
              </w:rPr>
              <w:t>QTD</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4CAF94F1" w14:textId="77777777" w:rsidR="008B63CD" w:rsidRPr="00F50B8C" w:rsidRDefault="008B63CD" w:rsidP="009470C8">
            <w:pPr>
              <w:widowControl w:val="0"/>
              <w:spacing w:line="276" w:lineRule="auto"/>
              <w:ind w:left="0" w:hanging="2"/>
              <w:jc w:val="center"/>
            </w:pPr>
            <w:r w:rsidRPr="00F50B8C">
              <w:rPr>
                <w:b/>
                <w:color w:val="000000"/>
              </w:rPr>
              <w:t>CATMAT</w:t>
            </w:r>
          </w:p>
        </w:tc>
        <w:tc>
          <w:tcPr>
            <w:tcW w:w="411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6F1C296" w14:textId="77777777" w:rsidR="008B63CD" w:rsidRPr="00F50B8C" w:rsidRDefault="008B63CD" w:rsidP="009470C8">
            <w:pPr>
              <w:widowControl w:val="0"/>
              <w:spacing w:line="276" w:lineRule="auto"/>
              <w:ind w:left="0" w:hanging="2"/>
              <w:jc w:val="center"/>
            </w:pPr>
            <w:r w:rsidRPr="00F50B8C">
              <w:rPr>
                <w:b/>
                <w:color w:val="000000"/>
              </w:rPr>
              <w:t xml:space="preserve">PRODUTO </w:t>
            </w:r>
          </w:p>
        </w:tc>
        <w:tc>
          <w:tcPr>
            <w:tcW w:w="1560"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03C2B097" w14:textId="77777777" w:rsidR="008B63CD" w:rsidRPr="00F50B8C" w:rsidRDefault="008B63CD" w:rsidP="009470C8">
            <w:pPr>
              <w:widowControl w:val="0"/>
              <w:spacing w:line="276" w:lineRule="auto"/>
              <w:ind w:left="0" w:hanging="2"/>
              <w:jc w:val="center"/>
              <w:rPr>
                <w:b/>
                <w:color w:val="000000"/>
              </w:rPr>
            </w:pPr>
            <w:r w:rsidRPr="00F50B8C">
              <w:rPr>
                <w:b/>
                <w:color w:val="000000"/>
              </w:rPr>
              <w:t>VALOR UNITÁRIO</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EFD37E4" w14:textId="77777777" w:rsidR="00002666" w:rsidRPr="00F50B8C" w:rsidRDefault="008B63CD" w:rsidP="009470C8">
            <w:pPr>
              <w:widowControl w:val="0"/>
              <w:spacing w:line="276" w:lineRule="auto"/>
              <w:ind w:left="0" w:hanging="2"/>
              <w:jc w:val="center"/>
              <w:rPr>
                <w:b/>
                <w:color w:val="000000"/>
              </w:rPr>
            </w:pPr>
            <w:r w:rsidRPr="00F50B8C">
              <w:rPr>
                <w:b/>
                <w:color w:val="000000"/>
              </w:rPr>
              <w:t xml:space="preserve">VALOR </w:t>
            </w:r>
          </w:p>
          <w:p w14:paraId="33561805" w14:textId="77777777" w:rsidR="008B63CD" w:rsidRPr="00F50B8C" w:rsidRDefault="00002666" w:rsidP="009470C8">
            <w:pPr>
              <w:widowControl w:val="0"/>
              <w:spacing w:line="276" w:lineRule="auto"/>
              <w:ind w:left="0" w:hanging="2"/>
              <w:jc w:val="center"/>
              <w:rPr>
                <w:b/>
                <w:color w:val="000000"/>
              </w:rPr>
            </w:pPr>
            <w:r w:rsidRPr="00F50B8C">
              <w:rPr>
                <w:b/>
                <w:color w:val="000000"/>
              </w:rPr>
              <w:t xml:space="preserve"> </w:t>
            </w:r>
            <w:r w:rsidR="008B63CD" w:rsidRPr="00F50B8C">
              <w:rPr>
                <w:b/>
                <w:color w:val="000000"/>
              </w:rPr>
              <w:t>TOTAL</w:t>
            </w:r>
          </w:p>
        </w:tc>
      </w:tr>
      <w:tr w:rsidR="00C66B5E" w:rsidRPr="008B63CD" w14:paraId="4C3B9343" w14:textId="77777777" w:rsidTr="00F50B8C">
        <w:trPr>
          <w:trHeight w:val="2821"/>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4F79A" w14:textId="77777777" w:rsidR="00C66B5E" w:rsidRPr="00F50B8C" w:rsidRDefault="00C66B5E" w:rsidP="00C66B5E">
            <w:pPr>
              <w:widowControl w:val="0"/>
              <w:spacing w:line="276" w:lineRule="auto"/>
              <w:ind w:left="0" w:hanging="2"/>
              <w:jc w:val="center"/>
            </w:pPr>
            <w:r w:rsidRPr="00F50B8C">
              <w:rPr>
                <w:color w:val="000000"/>
              </w:rPr>
              <w:t>1</w:t>
            </w:r>
          </w:p>
        </w:tc>
        <w:tc>
          <w:tcPr>
            <w:tcW w:w="709" w:type="dxa"/>
            <w:tcBorders>
              <w:top w:val="single" w:sz="4" w:space="0" w:color="auto"/>
              <w:left w:val="single" w:sz="4" w:space="0" w:color="auto"/>
              <w:bottom w:val="single" w:sz="4" w:space="0" w:color="auto"/>
              <w:right w:val="nil"/>
            </w:tcBorders>
            <w:shd w:val="clear" w:color="auto" w:fill="auto"/>
            <w:vAlign w:val="center"/>
          </w:tcPr>
          <w:p w14:paraId="746BA3D6" w14:textId="2A597F81" w:rsidR="00C66B5E" w:rsidRPr="00F50B8C" w:rsidRDefault="00C66B5E" w:rsidP="00C66B5E">
            <w:pPr>
              <w:widowControl w:val="0"/>
              <w:spacing w:line="276" w:lineRule="auto"/>
              <w:ind w:left="0" w:hanging="2"/>
              <w:jc w:val="center"/>
            </w:pPr>
            <w:r w:rsidRPr="00F50B8C">
              <w:rPr>
                <w:rFonts w:asciiTheme="majorBidi" w:hAnsiTheme="majorBidi" w:cstheme="majorBidi"/>
              </w:rPr>
              <w:t>620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9413A" w14:textId="14B9E52A" w:rsidR="00C66B5E" w:rsidRPr="006A2D4E" w:rsidRDefault="006A2D4E" w:rsidP="00C66B5E">
            <w:pPr>
              <w:widowControl w:val="0"/>
              <w:spacing w:line="276" w:lineRule="auto"/>
              <w:ind w:left="0" w:hanging="2"/>
              <w:jc w:val="center"/>
            </w:pPr>
            <w:r w:rsidRPr="006A2D4E">
              <w:t>19783</w:t>
            </w:r>
          </w:p>
        </w:tc>
        <w:tc>
          <w:tcPr>
            <w:tcW w:w="4110" w:type="dxa"/>
            <w:tcBorders>
              <w:top w:val="single" w:sz="4" w:space="0" w:color="000000"/>
              <w:left w:val="single" w:sz="4" w:space="0" w:color="000000"/>
              <w:bottom w:val="single" w:sz="4" w:space="0" w:color="000000"/>
              <w:right w:val="single" w:sz="4" w:space="0" w:color="000000"/>
            </w:tcBorders>
            <w:shd w:val="clear" w:color="auto" w:fill="auto"/>
          </w:tcPr>
          <w:p w14:paraId="26C82AE9" w14:textId="467D2EB6" w:rsidR="00C66B5E" w:rsidRPr="00F50B8C" w:rsidRDefault="00C66B5E" w:rsidP="00C66B5E">
            <w:pPr>
              <w:widowControl w:val="0"/>
              <w:spacing w:line="276" w:lineRule="auto"/>
              <w:ind w:left="0" w:hanging="2"/>
              <w:jc w:val="both"/>
              <w:rPr>
                <w:sz w:val="22"/>
                <w:szCs w:val="22"/>
              </w:rPr>
            </w:pPr>
            <w:r w:rsidRPr="00F50B8C">
              <w:rPr>
                <w:rFonts w:asciiTheme="majorBidi" w:hAnsiTheme="majorBidi" w:cstheme="majorBidi"/>
                <w:sz w:val="22"/>
                <w:szCs w:val="22"/>
              </w:rPr>
              <w:t xml:space="preserve">Revista e Certificado – KIT PROERD – 2018 – MODELO NOVO (COLORIDO) CAPA: 28,5 X 56 cm, 4X4 cores, tinta Escala em </w:t>
            </w:r>
            <w:proofErr w:type="spellStart"/>
            <w:r w:rsidRPr="00F50B8C">
              <w:rPr>
                <w:rFonts w:asciiTheme="majorBidi" w:hAnsiTheme="majorBidi" w:cstheme="majorBidi"/>
                <w:sz w:val="22"/>
                <w:szCs w:val="22"/>
              </w:rPr>
              <w:t>couche</w:t>
            </w:r>
            <w:proofErr w:type="spellEnd"/>
            <w:r w:rsidRPr="00F50B8C">
              <w:rPr>
                <w:rFonts w:asciiTheme="majorBidi" w:hAnsiTheme="majorBidi" w:cstheme="majorBidi"/>
                <w:sz w:val="22"/>
                <w:szCs w:val="22"/>
              </w:rPr>
              <w:t xml:space="preserve"> Brilhante 250g. CTP incluso. Miolo: 52 páginas, 21,5 X 28 cm, 4 cores, Tinta Escala em </w:t>
            </w:r>
            <w:proofErr w:type="spellStart"/>
            <w:r w:rsidRPr="00F50B8C">
              <w:rPr>
                <w:rFonts w:asciiTheme="majorBidi" w:hAnsiTheme="majorBidi" w:cstheme="majorBidi"/>
                <w:sz w:val="22"/>
                <w:szCs w:val="22"/>
              </w:rPr>
              <w:t>couche</w:t>
            </w:r>
            <w:proofErr w:type="spellEnd"/>
            <w:r w:rsidRPr="00F50B8C">
              <w:rPr>
                <w:rFonts w:asciiTheme="majorBidi" w:hAnsiTheme="majorBidi" w:cstheme="majorBidi"/>
                <w:sz w:val="22"/>
                <w:szCs w:val="22"/>
              </w:rPr>
              <w:t xml:space="preserve"> fosco 90g. CTP incluso. Certificado: 21x30cm, 4x0 cores, Tinta Escala em Sulfite 180g. CTP Incluso. Dobra, Corte/Vinco (Capa).</w:t>
            </w:r>
          </w:p>
        </w:tc>
        <w:tc>
          <w:tcPr>
            <w:tcW w:w="1560" w:type="dxa"/>
            <w:tcBorders>
              <w:top w:val="single" w:sz="4" w:space="0" w:color="000000"/>
              <w:left w:val="single" w:sz="4" w:space="0" w:color="000000"/>
              <w:bottom w:val="single" w:sz="4" w:space="0" w:color="000000"/>
              <w:right w:val="single" w:sz="4" w:space="0" w:color="000000"/>
            </w:tcBorders>
            <w:vAlign w:val="center"/>
          </w:tcPr>
          <w:p w14:paraId="6822E224" w14:textId="5638F8BD" w:rsidR="00C66B5E" w:rsidRPr="00F50B8C" w:rsidRDefault="00C66B5E" w:rsidP="00C66B5E">
            <w:pPr>
              <w:widowControl w:val="0"/>
              <w:spacing w:line="276" w:lineRule="auto"/>
              <w:ind w:left="0" w:hanging="2"/>
              <w:jc w:val="center"/>
            </w:pPr>
            <w:r w:rsidRPr="00F50B8C">
              <w:t xml:space="preserve">R$ </w:t>
            </w:r>
            <w:r w:rsidR="00C84745" w:rsidRPr="00F50B8C">
              <w:t>16,93</w:t>
            </w:r>
          </w:p>
        </w:tc>
        <w:tc>
          <w:tcPr>
            <w:tcW w:w="1559" w:type="dxa"/>
            <w:tcBorders>
              <w:top w:val="single" w:sz="4" w:space="0" w:color="000000"/>
              <w:left w:val="single" w:sz="4" w:space="0" w:color="000000"/>
              <w:bottom w:val="single" w:sz="4" w:space="0" w:color="000000"/>
              <w:right w:val="single" w:sz="4" w:space="0" w:color="000000"/>
            </w:tcBorders>
            <w:vAlign w:val="center"/>
          </w:tcPr>
          <w:p w14:paraId="1D4A7372" w14:textId="7DBAE1C8" w:rsidR="00C66B5E" w:rsidRPr="00F50B8C" w:rsidRDefault="00C66B5E" w:rsidP="00C66B5E">
            <w:pPr>
              <w:widowControl w:val="0"/>
              <w:spacing w:line="276" w:lineRule="auto"/>
              <w:ind w:left="0" w:hanging="2"/>
              <w:jc w:val="center"/>
            </w:pPr>
            <w:r w:rsidRPr="00F50B8C">
              <w:t xml:space="preserve">R$ </w:t>
            </w:r>
            <w:r w:rsidR="00547A81" w:rsidRPr="00F50B8C">
              <w:t>10.496,60</w:t>
            </w:r>
          </w:p>
        </w:tc>
      </w:tr>
      <w:tr w:rsidR="00C66B5E" w:rsidRPr="008B63CD" w14:paraId="6E40D6BA" w14:textId="77777777" w:rsidTr="00F50B8C">
        <w:trPr>
          <w:trHeight w:val="1701"/>
        </w:trPr>
        <w:tc>
          <w:tcPr>
            <w:tcW w:w="851" w:type="dxa"/>
            <w:tcBorders>
              <w:top w:val="single" w:sz="4" w:space="0" w:color="000000"/>
              <w:left w:val="single" w:sz="4" w:space="0" w:color="000000"/>
              <w:bottom w:val="single" w:sz="4" w:space="0" w:color="auto"/>
              <w:right w:val="single" w:sz="4" w:space="0" w:color="000000"/>
            </w:tcBorders>
            <w:shd w:val="clear" w:color="auto" w:fill="auto"/>
            <w:vAlign w:val="center"/>
          </w:tcPr>
          <w:p w14:paraId="248D49AF" w14:textId="77777777" w:rsidR="00C66B5E" w:rsidRPr="00F50B8C" w:rsidRDefault="00C66B5E" w:rsidP="00C66B5E">
            <w:pPr>
              <w:widowControl w:val="0"/>
              <w:spacing w:line="276" w:lineRule="auto"/>
              <w:ind w:left="0" w:hanging="2"/>
              <w:jc w:val="center"/>
            </w:pPr>
            <w:r w:rsidRPr="00F50B8C">
              <w:rPr>
                <w:color w:val="000000"/>
              </w:rPr>
              <w:t>2</w:t>
            </w:r>
          </w:p>
        </w:tc>
        <w:tc>
          <w:tcPr>
            <w:tcW w:w="709" w:type="dxa"/>
            <w:tcBorders>
              <w:top w:val="nil"/>
              <w:left w:val="single" w:sz="4" w:space="0" w:color="auto"/>
              <w:bottom w:val="single" w:sz="4" w:space="0" w:color="auto"/>
              <w:right w:val="nil"/>
            </w:tcBorders>
            <w:shd w:val="clear" w:color="auto" w:fill="auto"/>
            <w:vAlign w:val="center"/>
          </w:tcPr>
          <w:p w14:paraId="5B5077F8" w14:textId="4B75D475" w:rsidR="00C66B5E" w:rsidRPr="00F50B8C" w:rsidRDefault="00C66B5E" w:rsidP="00C66B5E">
            <w:pPr>
              <w:ind w:left="0" w:hanging="2"/>
              <w:jc w:val="center"/>
            </w:pPr>
            <w:r w:rsidRPr="00F50B8C">
              <w:rPr>
                <w:rFonts w:asciiTheme="majorBidi" w:hAnsiTheme="majorBidi" w:cstheme="majorBidi"/>
              </w:rPr>
              <w:t>50</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14:paraId="3917442E" w14:textId="02646C44" w:rsidR="00C66B5E" w:rsidRPr="00F50B8C" w:rsidRDefault="00C66B5E" w:rsidP="00C66B5E">
            <w:pPr>
              <w:widowControl w:val="0"/>
              <w:spacing w:line="276" w:lineRule="auto"/>
              <w:ind w:left="0" w:hanging="2"/>
              <w:jc w:val="center"/>
            </w:pPr>
            <w:r w:rsidRPr="00F50B8C">
              <w:rPr>
                <w:rFonts w:asciiTheme="majorBidi" w:hAnsiTheme="majorBidi" w:cstheme="majorBidi"/>
              </w:rPr>
              <w:t>70491</w:t>
            </w:r>
          </w:p>
        </w:tc>
        <w:tc>
          <w:tcPr>
            <w:tcW w:w="4110" w:type="dxa"/>
            <w:tcBorders>
              <w:top w:val="single" w:sz="4" w:space="0" w:color="000000"/>
              <w:left w:val="single" w:sz="4" w:space="0" w:color="000000"/>
              <w:bottom w:val="single" w:sz="4" w:space="0" w:color="auto"/>
              <w:right w:val="single" w:sz="4" w:space="0" w:color="000000"/>
            </w:tcBorders>
            <w:shd w:val="clear" w:color="auto" w:fill="auto"/>
          </w:tcPr>
          <w:p w14:paraId="4C9F5F71" w14:textId="619A256C" w:rsidR="00C66B5E" w:rsidRPr="00F50B8C" w:rsidRDefault="00C66B5E" w:rsidP="00C66B5E">
            <w:pPr>
              <w:widowControl w:val="0"/>
              <w:spacing w:line="276" w:lineRule="auto"/>
              <w:ind w:left="0" w:hanging="2"/>
              <w:jc w:val="both"/>
              <w:rPr>
                <w:sz w:val="22"/>
                <w:szCs w:val="22"/>
              </w:rPr>
            </w:pPr>
            <w:r w:rsidRPr="00F50B8C">
              <w:rPr>
                <w:rFonts w:asciiTheme="majorBidi" w:hAnsiTheme="majorBidi" w:cstheme="majorBidi"/>
                <w:sz w:val="22"/>
                <w:szCs w:val="22"/>
              </w:rPr>
              <w:t>Jogo tipo banco imobiliário, objetivos educativos; entretenimento e raciocínio lógico, no mínimo 536 peças, número de jogadores: mínimo 02 máximos 06. dimensões mínimas 48,5x0ix48,5cm.</w:t>
            </w:r>
          </w:p>
        </w:tc>
        <w:tc>
          <w:tcPr>
            <w:tcW w:w="1560" w:type="dxa"/>
            <w:tcBorders>
              <w:top w:val="single" w:sz="4" w:space="0" w:color="000000"/>
              <w:left w:val="single" w:sz="4" w:space="0" w:color="000000"/>
              <w:bottom w:val="single" w:sz="4" w:space="0" w:color="auto"/>
              <w:right w:val="single" w:sz="4" w:space="0" w:color="000000"/>
            </w:tcBorders>
            <w:vAlign w:val="center"/>
          </w:tcPr>
          <w:p w14:paraId="7011E865" w14:textId="0377D038" w:rsidR="00C66B5E" w:rsidRPr="00F50B8C" w:rsidRDefault="00C66B5E" w:rsidP="00C66B5E">
            <w:pPr>
              <w:widowControl w:val="0"/>
              <w:spacing w:line="276" w:lineRule="auto"/>
              <w:ind w:left="0" w:hanging="2"/>
              <w:jc w:val="center"/>
            </w:pPr>
            <w:r w:rsidRPr="00F50B8C">
              <w:t xml:space="preserve">R$ </w:t>
            </w:r>
            <w:r w:rsidR="00C84745" w:rsidRPr="00F50B8C">
              <w:t>166,61</w:t>
            </w:r>
          </w:p>
        </w:tc>
        <w:tc>
          <w:tcPr>
            <w:tcW w:w="1559" w:type="dxa"/>
            <w:tcBorders>
              <w:top w:val="single" w:sz="4" w:space="0" w:color="000000"/>
              <w:left w:val="single" w:sz="4" w:space="0" w:color="000000"/>
              <w:bottom w:val="single" w:sz="4" w:space="0" w:color="auto"/>
              <w:right w:val="single" w:sz="4" w:space="0" w:color="000000"/>
            </w:tcBorders>
            <w:vAlign w:val="center"/>
          </w:tcPr>
          <w:p w14:paraId="7A0D60A0" w14:textId="5C35E650" w:rsidR="00C66B5E" w:rsidRPr="00F50B8C" w:rsidRDefault="00C66B5E" w:rsidP="00C66B5E">
            <w:pPr>
              <w:widowControl w:val="0"/>
              <w:spacing w:line="276" w:lineRule="auto"/>
              <w:ind w:left="0" w:hanging="2"/>
              <w:jc w:val="center"/>
            </w:pPr>
            <w:r w:rsidRPr="00F50B8C">
              <w:t xml:space="preserve">R$ </w:t>
            </w:r>
            <w:r w:rsidR="00547A81" w:rsidRPr="00F50B8C">
              <w:t>8.330,50</w:t>
            </w:r>
          </w:p>
        </w:tc>
      </w:tr>
      <w:tr w:rsidR="00C66B5E" w:rsidRPr="008B63CD" w14:paraId="44F84A09" w14:textId="77777777" w:rsidTr="00F50B8C">
        <w:trPr>
          <w:trHeight w:val="354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7AA078" w14:textId="77777777" w:rsidR="00C66B5E" w:rsidRPr="00F50B8C" w:rsidRDefault="00C66B5E" w:rsidP="00C66B5E">
            <w:pPr>
              <w:widowControl w:val="0"/>
              <w:spacing w:line="276" w:lineRule="auto"/>
              <w:ind w:left="0" w:hanging="2"/>
              <w:jc w:val="center"/>
            </w:pPr>
            <w:r w:rsidRPr="00F50B8C">
              <w:rPr>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36B0206" w14:textId="719A8D54" w:rsidR="00C66B5E" w:rsidRPr="00F50B8C" w:rsidRDefault="00C66B5E" w:rsidP="00C66B5E">
            <w:pPr>
              <w:widowControl w:val="0"/>
              <w:spacing w:line="276" w:lineRule="auto"/>
              <w:ind w:left="0" w:hanging="2"/>
              <w:jc w:val="center"/>
            </w:pPr>
            <w:r w:rsidRPr="00F50B8C">
              <w:rPr>
                <w:rFonts w:asciiTheme="majorBidi" w:hAnsiTheme="majorBidi" w:cstheme="majorBidi"/>
              </w:rPr>
              <w:t>620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B395F45" w14:textId="512CD257" w:rsidR="00C66B5E" w:rsidRPr="00F50B8C" w:rsidRDefault="00C66B5E" w:rsidP="00C66B5E">
            <w:pPr>
              <w:widowControl w:val="0"/>
              <w:spacing w:line="276" w:lineRule="auto"/>
              <w:ind w:left="0" w:hanging="2"/>
              <w:jc w:val="center"/>
            </w:pPr>
            <w:r w:rsidRPr="00F50B8C">
              <w:rPr>
                <w:rFonts w:asciiTheme="majorBidi" w:hAnsiTheme="majorBidi" w:cstheme="majorBidi"/>
              </w:rPr>
              <w:t>304673</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4308B1A8" w14:textId="10F732E7" w:rsidR="00C66B5E" w:rsidRPr="00F50B8C" w:rsidRDefault="00C66B5E" w:rsidP="00C84745">
            <w:pPr>
              <w:ind w:left="0" w:hanging="2"/>
              <w:jc w:val="both"/>
              <w:rPr>
                <w:sz w:val="22"/>
                <w:szCs w:val="22"/>
              </w:rPr>
            </w:pPr>
            <w:r w:rsidRPr="00F50B8C">
              <w:rPr>
                <w:rFonts w:asciiTheme="majorBidi" w:hAnsiTheme="majorBidi" w:cstheme="majorBidi"/>
                <w:color w:val="000000"/>
                <w:sz w:val="22"/>
                <w:szCs w:val="22"/>
              </w:rPr>
              <w:t xml:space="preserve">Camiseta manga curta PROERD - </w:t>
            </w:r>
            <w:r w:rsidRPr="00F50B8C">
              <w:rPr>
                <w:rFonts w:asciiTheme="majorBidi" w:hAnsiTheme="majorBidi" w:cstheme="majorBidi"/>
                <w:sz w:val="22"/>
                <w:szCs w:val="22"/>
              </w:rPr>
              <w:t xml:space="preserve">CAMISETA Corpo, Confeccionado em malha na cor branca de composição 67% poliéster, 33% viscose com gramatura de 170 g/m². Gola, tipo redonda na cor branca, confeccionada em ribana de composição de 65% Poliéster, 32,5% viscose e 2,5% elastano. Manga curta, com serigrafia em </w:t>
            </w:r>
            <w:proofErr w:type="spellStart"/>
            <w:r w:rsidRPr="00F50B8C">
              <w:rPr>
                <w:rFonts w:asciiTheme="majorBidi" w:hAnsiTheme="majorBidi" w:cstheme="majorBidi"/>
                <w:sz w:val="22"/>
                <w:szCs w:val="22"/>
              </w:rPr>
              <w:t>cromia</w:t>
            </w:r>
            <w:proofErr w:type="spellEnd"/>
            <w:r w:rsidRPr="00F50B8C">
              <w:rPr>
                <w:rFonts w:asciiTheme="majorBidi" w:hAnsiTheme="majorBidi" w:cstheme="majorBidi"/>
                <w:sz w:val="22"/>
                <w:szCs w:val="22"/>
              </w:rPr>
              <w:t xml:space="preserve"> do PROERD na frente, brasão da prefeitura de Bandeirantes em uma das mangas e na outra, logo do PROERD e uma frase nas costas, conforme modelo anexo. Etiqueta de identificação deverá ser branca e fixada em caráter permanente, centralizada na parte interna da gola. Os caracteres tipográficos dos indicativos, na cor preta, devem ser uniformes, devendo informar a razão social, CNPJ, composição 67% poliéster e 33% viscose, tamanho, símbolo de lavagem. Obs.: Tamanhos variados.</w:t>
            </w:r>
          </w:p>
        </w:tc>
        <w:tc>
          <w:tcPr>
            <w:tcW w:w="1560" w:type="dxa"/>
            <w:tcBorders>
              <w:top w:val="single" w:sz="4" w:space="0" w:color="auto"/>
              <w:left w:val="single" w:sz="4" w:space="0" w:color="auto"/>
              <w:bottom w:val="single" w:sz="4" w:space="0" w:color="auto"/>
              <w:right w:val="single" w:sz="4" w:space="0" w:color="auto"/>
            </w:tcBorders>
            <w:vAlign w:val="center"/>
          </w:tcPr>
          <w:p w14:paraId="3F9460D5" w14:textId="1A449611" w:rsidR="00C66B5E" w:rsidRPr="00F50B8C" w:rsidRDefault="00C66B5E" w:rsidP="00C66B5E">
            <w:pPr>
              <w:widowControl w:val="0"/>
              <w:spacing w:line="276" w:lineRule="auto"/>
              <w:ind w:left="0" w:hanging="2"/>
              <w:jc w:val="center"/>
            </w:pPr>
            <w:r w:rsidRPr="00F50B8C">
              <w:t xml:space="preserve">R$ </w:t>
            </w:r>
            <w:r w:rsidR="00C84745" w:rsidRPr="00F50B8C">
              <w:t>35,13</w:t>
            </w:r>
          </w:p>
        </w:tc>
        <w:tc>
          <w:tcPr>
            <w:tcW w:w="1559" w:type="dxa"/>
            <w:tcBorders>
              <w:top w:val="single" w:sz="4" w:space="0" w:color="auto"/>
              <w:left w:val="single" w:sz="4" w:space="0" w:color="auto"/>
              <w:bottom w:val="single" w:sz="4" w:space="0" w:color="auto"/>
              <w:right w:val="single" w:sz="4" w:space="0" w:color="auto"/>
            </w:tcBorders>
            <w:vAlign w:val="center"/>
          </w:tcPr>
          <w:p w14:paraId="372C990D" w14:textId="77A62EC2" w:rsidR="00C66B5E" w:rsidRPr="00F50B8C" w:rsidRDefault="00C66B5E" w:rsidP="00C66B5E">
            <w:pPr>
              <w:widowControl w:val="0"/>
              <w:spacing w:line="276" w:lineRule="auto"/>
              <w:ind w:left="0" w:hanging="2"/>
              <w:jc w:val="center"/>
            </w:pPr>
            <w:r w:rsidRPr="00F50B8C">
              <w:t xml:space="preserve">R$ </w:t>
            </w:r>
            <w:r w:rsidR="002236FE" w:rsidRPr="00F50B8C">
              <w:t>21.780,60</w:t>
            </w:r>
          </w:p>
        </w:tc>
      </w:tr>
      <w:tr w:rsidR="00C66B5E" w:rsidRPr="008B63CD" w14:paraId="1CE4E8EA" w14:textId="77777777" w:rsidTr="00F50B8C">
        <w:trPr>
          <w:trHeight w:val="89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1E4B288" w14:textId="14C82297" w:rsidR="00C66B5E" w:rsidRPr="00F50B8C" w:rsidRDefault="00C66B5E" w:rsidP="00C66B5E">
            <w:pPr>
              <w:widowControl w:val="0"/>
              <w:spacing w:line="276" w:lineRule="auto"/>
              <w:ind w:left="0" w:hanging="2"/>
              <w:jc w:val="center"/>
              <w:rPr>
                <w:color w:val="000000"/>
              </w:rPr>
            </w:pPr>
            <w:r w:rsidRPr="00F50B8C">
              <w:rPr>
                <w:color w:val="000000"/>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A1FFEC" w14:textId="4D4CB642" w:rsidR="00C66B5E" w:rsidRPr="00F50B8C" w:rsidRDefault="00C66B5E" w:rsidP="00C66B5E">
            <w:pPr>
              <w:widowControl w:val="0"/>
              <w:spacing w:line="276" w:lineRule="auto"/>
              <w:ind w:left="0" w:hanging="2"/>
              <w:jc w:val="center"/>
            </w:pPr>
            <w:r w:rsidRPr="00F50B8C">
              <w:rPr>
                <w:rFonts w:asciiTheme="majorBidi" w:hAnsiTheme="majorBidi" w:cstheme="majorBidi"/>
              </w:rPr>
              <w:t>100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E3C584" w14:textId="12F8D513" w:rsidR="00C66B5E" w:rsidRPr="00F50B8C" w:rsidRDefault="00C66B5E" w:rsidP="00C66B5E">
            <w:pPr>
              <w:widowControl w:val="0"/>
              <w:spacing w:line="276" w:lineRule="auto"/>
              <w:ind w:left="0" w:hanging="2"/>
              <w:jc w:val="center"/>
            </w:pPr>
            <w:r w:rsidRPr="00F50B8C">
              <w:rPr>
                <w:rFonts w:asciiTheme="majorBidi" w:hAnsiTheme="majorBidi" w:cstheme="majorBidi"/>
              </w:rPr>
              <w:t>304673</w:t>
            </w:r>
          </w:p>
        </w:tc>
        <w:tc>
          <w:tcPr>
            <w:tcW w:w="4110" w:type="dxa"/>
            <w:tcBorders>
              <w:top w:val="single" w:sz="4" w:space="0" w:color="auto"/>
              <w:left w:val="single" w:sz="4" w:space="0" w:color="auto"/>
              <w:bottom w:val="single" w:sz="4" w:space="0" w:color="auto"/>
              <w:right w:val="single" w:sz="4" w:space="0" w:color="auto"/>
            </w:tcBorders>
            <w:shd w:val="clear" w:color="auto" w:fill="auto"/>
          </w:tcPr>
          <w:p w14:paraId="3F1D4F6A" w14:textId="6F12FE3C" w:rsidR="00C66B5E" w:rsidRPr="00F50B8C" w:rsidRDefault="00C66B5E" w:rsidP="00C66B5E">
            <w:pPr>
              <w:widowControl w:val="0"/>
              <w:spacing w:line="276" w:lineRule="auto"/>
              <w:ind w:left="0" w:hanging="2"/>
              <w:jc w:val="both"/>
              <w:rPr>
                <w:sz w:val="22"/>
                <w:szCs w:val="22"/>
              </w:rPr>
            </w:pPr>
            <w:r w:rsidRPr="00F50B8C">
              <w:rPr>
                <w:rFonts w:asciiTheme="majorBidi" w:hAnsiTheme="majorBidi" w:cstheme="majorBidi"/>
                <w:color w:val="000000"/>
                <w:sz w:val="22"/>
                <w:szCs w:val="22"/>
              </w:rPr>
              <w:t xml:space="preserve">Camiseta manga curta Jogos Escolares - </w:t>
            </w:r>
            <w:r w:rsidRPr="00F50B8C">
              <w:rPr>
                <w:rFonts w:asciiTheme="majorBidi" w:hAnsiTheme="majorBidi" w:cstheme="majorBidi"/>
                <w:sz w:val="22"/>
                <w:szCs w:val="22"/>
              </w:rPr>
              <w:t xml:space="preserve">CAMISETA Corpo, Confeccionado em malha na cor branca de composição 67% poliéster, 33% viscose com gramatura de 170 g/m². Gola, tipo redonda na cor branca, confeccionada em ribana de composição de 65% Poliéster, 32,5% viscose e 2,5% elastano. Manga curta, com serigrafia em </w:t>
            </w:r>
            <w:proofErr w:type="spellStart"/>
            <w:r w:rsidRPr="00F50B8C">
              <w:rPr>
                <w:rFonts w:asciiTheme="majorBidi" w:hAnsiTheme="majorBidi" w:cstheme="majorBidi"/>
                <w:sz w:val="22"/>
                <w:szCs w:val="22"/>
              </w:rPr>
              <w:t>cromia</w:t>
            </w:r>
            <w:proofErr w:type="spellEnd"/>
            <w:r w:rsidRPr="00F50B8C">
              <w:rPr>
                <w:rFonts w:asciiTheme="majorBidi" w:hAnsiTheme="majorBidi" w:cstheme="majorBidi"/>
                <w:sz w:val="22"/>
                <w:szCs w:val="22"/>
              </w:rPr>
              <w:t xml:space="preserve"> do Jogos Escolares na frente, brasão da prefeitura de Bandeirantes em uma das mangas e na outra, logo da Secretaria de Educação, Cultura e Esporte, conforme modelo anexo. Etiqueta de identificação deverá ser branca e fixada em caráter permanente, centralizada na parte interna da gola. Os caracteres tipográficos dos indicativos, na cor preta, devem ser uniformes, devendo informar a razão social, CNPJ, composição 67% poliéster e 33% viscose, tamanho, símbolo de lavagem. Obs.: Tamanhos variados.</w:t>
            </w:r>
          </w:p>
        </w:tc>
        <w:tc>
          <w:tcPr>
            <w:tcW w:w="1560" w:type="dxa"/>
            <w:tcBorders>
              <w:top w:val="single" w:sz="4" w:space="0" w:color="auto"/>
              <w:left w:val="single" w:sz="4" w:space="0" w:color="auto"/>
              <w:bottom w:val="single" w:sz="4" w:space="0" w:color="auto"/>
              <w:right w:val="single" w:sz="4" w:space="0" w:color="auto"/>
            </w:tcBorders>
            <w:vAlign w:val="center"/>
          </w:tcPr>
          <w:p w14:paraId="627C7617" w14:textId="6FAE68CB" w:rsidR="00C66B5E" w:rsidRPr="00F50B8C" w:rsidRDefault="00C84745" w:rsidP="00C66B5E">
            <w:pPr>
              <w:widowControl w:val="0"/>
              <w:spacing w:line="276" w:lineRule="auto"/>
              <w:ind w:left="0" w:hanging="2"/>
              <w:jc w:val="center"/>
            </w:pPr>
            <w:r w:rsidRPr="00F50B8C">
              <w:t>R$ 35,88</w:t>
            </w:r>
          </w:p>
        </w:tc>
        <w:tc>
          <w:tcPr>
            <w:tcW w:w="1559" w:type="dxa"/>
            <w:tcBorders>
              <w:top w:val="single" w:sz="4" w:space="0" w:color="auto"/>
              <w:left w:val="single" w:sz="4" w:space="0" w:color="auto"/>
              <w:bottom w:val="single" w:sz="4" w:space="0" w:color="auto"/>
              <w:right w:val="single" w:sz="4" w:space="0" w:color="auto"/>
            </w:tcBorders>
            <w:vAlign w:val="center"/>
          </w:tcPr>
          <w:p w14:paraId="5BCB2F5D" w14:textId="2710C4DD" w:rsidR="00C66B5E" w:rsidRPr="00F50B8C" w:rsidRDefault="006B654B" w:rsidP="00C66B5E">
            <w:pPr>
              <w:widowControl w:val="0"/>
              <w:spacing w:line="276" w:lineRule="auto"/>
              <w:ind w:left="0" w:hanging="2"/>
              <w:jc w:val="center"/>
            </w:pPr>
            <w:r w:rsidRPr="00F50B8C">
              <w:t>R$ 3.588,00</w:t>
            </w:r>
          </w:p>
        </w:tc>
      </w:tr>
      <w:tr w:rsidR="0005413C" w:rsidRPr="008B63CD" w14:paraId="595543BE" w14:textId="77777777" w:rsidTr="00002666">
        <w:trPr>
          <w:trHeight w:val="696"/>
        </w:trPr>
        <w:tc>
          <w:tcPr>
            <w:tcW w:w="85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43D0B99" w14:textId="77777777" w:rsidR="0005413C" w:rsidRPr="00F50B8C" w:rsidRDefault="00002666" w:rsidP="00002666">
            <w:pPr>
              <w:widowControl w:val="0"/>
              <w:spacing w:line="276" w:lineRule="auto"/>
              <w:ind w:left="0" w:hanging="2"/>
              <w:jc w:val="right"/>
              <w:rPr>
                <w:b/>
              </w:rPr>
            </w:pPr>
            <w:r w:rsidRPr="00F50B8C">
              <w:rPr>
                <w:b/>
              </w:rPr>
              <w:t>VALOR TOTAL</w:t>
            </w:r>
          </w:p>
        </w:tc>
        <w:tc>
          <w:tcPr>
            <w:tcW w:w="1559" w:type="dxa"/>
            <w:tcBorders>
              <w:top w:val="single" w:sz="4" w:space="0" w:color="auto"/>
              <w:left w:val="single" w:sz="4" w:space="0" w:color="auto"/>
              <w:bottom w:val="single" w:sz="4" w:space="0" w:color="auto"/>
              <w:right w:val="single" w:sz="4" w:space="0" w:color="auto"/>
            </w:tcBorders>
            <w:vAlign w:val="center"/>
          </w:tcPr>
          <w:p w14:paraId="34F29545" w14:textId="562B868E" w:rsidR="0005413C" w:rsidRPr="00F50B8C" w:rsidRDefault="00E87663" w:rsidP="00144FB8">
            <w:pPr>
              <w:widowControl w:val="0"/>
              <w:spacing w:line="276" w:lineRule="auto"/>
              <w:ind w:left="0" w:hanging="2"/>
              <w:jc w:val="right"/>
              <w:rPr>
                <w:b/>
              </w:rPr>
            </w:pPr>
            <w:r w:rsidRPr="00F50B8C">
              <w:rPr>
                <w:b/>
              </w:rPr>
              <w:t>R$</w:t>
            </w:r>
            <w:r w:rsidR="0087711E" w:rsidRPr="00F50B8C">
              <w:rPr>
                <w:b/>
              </w:rPr>
              <w:t xml:space="preserve"> 44.195,70</w:t>
            </w:r>
            <w:r w:rsidRPr="00F50B8C">
              <w:rPr>
                <w:b/>
              </w:rPr>
              <w:t xml:space="preserve"> </w:t>
            </w:r>
          </w:p>
        </w:tc>
      </w:tr>
    </w:tbl>
    <w:p w14:paraId="3714BB66" w14:textId="77777777" w:rsidR="008B63CD" w:rsidRDefault="008B63CD" w:rsidP="00D24933">
      <w:pPr>
        <w:spacing w:line="360" w:lineRule="auto"/>
        <w:ind w:left="0" w:hanging="2"/>
        <w:jc w:val="both"/>
        <w:rPr>
          <w:rFonts w:eastAsia="Merriweather"/>
        </w:rPr>
      </w:pPr>
    </w:p>
    <w:p w14:paraId="51DF0D6D" w14:textId="77777777" w:rsidR="00F50B8C" w:rsidRDefault="00F50B8C" w:rsidP="00D24933">
      <w:pPr>
        <w:spacing w:line="360" w:lineRule="auto"/>
        <w:ind w:left="0" w:hanging="2"/>
        <w:jc w:val="both"/>
        <w:rPr>
          <w:rFonts w:eastAsia="Merriweather"/>
        </w:rPr>
      </w:pPr>
    </w:p>
    <w:p w14:paraId="008B4FEE" w14:textId="77777777" w:rsidR="00F50B8C" w:rsidRDefault="00F50B8C" w:rsidP="00D24933">
      <w:pPr>
        <w:spacing w:line="360" w:lineRule="auto"/>
        <w:ind w:left="0" w:hanging="2"/>
        <w:jc w:val="both"/>
        <w:rPr>
          <w:rFonts w:eastAsia="Merriweather"/>
        </w:rPr>
      </w:pPr>
    </w:p>
    <w:p w14:paraId="63278322" w14:textId="77777777" w:rsidR="00F50B8C" w:rsidRDefault="00F50B8C" w:rsidP="00D24933">
      <w:pPr>
        <w:spacing w:line="360" w:lineRule="auto"/>
        <w:ind w:left="0" w:hanging="2"/>
        <w:jc w:val="both"/>
        <w:rPr>
          <w:rFonts w:eastAsia="Merriweather"/>
        </w:rPr>
      </w:pPr>
    </w:p>
    <w:p w14:paraId="3165F6B2"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2FB5DECF" w14:textId="3BF7D722" w:rsidR="002A694A" w:rsidRDefault="000B0F00" w:rsidP="00D24933">
      <w:pPr>
        <w:spacing w:line="360" w:lineRule="auto"/>
        <w:ind w:left="0" w:hanging="2"/>
        <w:jc w:val="both"/>
        <w:rPr>
          <w:rFonts w:eastAsia="Merriweather"/>
          <w:sz w:val="16"/>
          <w:szCs w:val="16"/>
        </w:rPr>
      </w:pPr>
      <w:r w:rsidRPr="00D24933">
        <w:rPr>
          <w:rFonts w:eastAsia="Merriweather"/>
        </w:rPr>
        <w:t>1.3.</w:t>
      </w:r>
      <w:r w:rsidRPr="00D24933">
        <w:rPr>
          <w:rFonts w:eastAsia="Merriweather"/>
          <w:sz w:val="14"/>
          <w:szCs w:val="14"/>
        </w:rPr>
        <w:t xml:space="preserve"> </w:t>
      </w:r>
      <w:r w:rsidR="00CE3E0D">
        <w:rPr>
          <w:rFonts w:eastAsia="Merriweather"/>
        </w:rPr>
        <w:t>O</w:t>
      </w:r>
      <w:r w:rsidR="005960A3">
        <w:rPr>
          <w:rFonts w:eastAsia="Merriweather"/>
        </w:rPr>
        <w:t>s</w:t>
      </w:r>
      <w:r w:rsidRPr="00D24933">
        <w:rPr>
          <w:rFonts w:eastAsia="Merriweather"/>
        </w:rPr>
        <w:t xml:space="preserve"> objeto</w:t>
      </w:r>
      <w:r w:rsidR="002A570C">
        <w:rPr>
          <w:rFonts w:eastAsia="Merriweather"/>
        </w:rPr>
        <w:t>s</w:t>
      </w:r>
      <w:r w:rsidRPr="00D24933">
        <w:rPr>
          <w:rFonts w:eastAsia="Merriweather"/>
        </w:rPr>
        <w:t xml:space="preserve"> desta contratação são caracterizados como comuns, conforme justificativa constante do Estudo Técnico Preliminar.</w:t>
      </w:r>
      <w:r w:rsidRPr="00D24933">
        <w:rPr>
          <w:rFonts w:eastAsia="Merriweather"/>
          <w:sz w:val="16"/>
          <w:szCs w:val="16"/>
        </w:rPr>
        <w:t xml:space="preserve"> </w:t>
      </w:r>
    </w:p>
    <w:p w14:paraId="5533BA45" w14:textId="77777777" w:rsidR="00C84745" w:rsidRPr="00996D5A" w:rsidRDefault="00C84745" w:rsidP="00C84745">
      <w:pPr>
        <w:spacing w:line="360" w:lineRule="auto"/>
        <w:ind w:left="0" w:hanging="2"/>
        <w:jc w:val="both"/>
        <w:rPr>
          <w:rFonts w:eastAsia="Merriweather"/>
        </w:rPr>
      </w:pPr>
      <w:r w:rsidRPr="00C84745">
        <w:rPr>
          <w:rFonts w:eastAsia="Merriweather"/>
        </w:rPr>
        <w:t>1.4</w:t>
      </w:r>
      <w:r>
        <w:rPr>
          <w:rFonts w:eastAsia="Merriweather"/>
        </w:rPr>
        <w:t xml:space="preserve">. </w:t>
      </w:r>
      <w:r w:rsidRPr="00E415D0">
        <w:rPr>
          <w:rFonts w:eastAsia="Merriweather"/>
        </w:rPr>
        <w:t xml:space="preserve">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w:t>
      </w:r>
      <w:r>
        <w:rPr>
          <w:rFonts w:eastAsia="Merriweather"/>
        </w:rPr>
        <w:t>A</w:t>
      </w:r>
      <w:r w:rsidRPr="00E415D0">
        <w:rPr>
          <w:rFonts w:eastAsia="Merriweather"/>
        </w:rPr>
        <w:t>rt. 16 e 17 da Lei complementar n.º 101/2020 – LRF.</w:t>
      </w:r>
    </w:p>
    <w:p w14:paraId="6F31845D" w14:textId="47A24D46" w:rsidR="002A694A" w:rsidRPr="00D24933" w:rsidRDefault="000B0F00" w:rsidP="00D24933">
      <w:pPr>
        <w:spacing w:line="360" w:lineRule="auto"/>
        <w:ind w:left="0" w:hanging="2"/>
        <w:jc w:val="both"/>
        <w:rPr>
          <w:rFonts w:eastAsia="Merriweather"/>
        </w:rPr>
      </w:pPr>
      <w:r w:rsidRPr="00D24933">
        <w:rPr>
          <w:rFonts w:eastAsia="Merriweather"/>
        </w:rPr>
        <w:t>1.</w:t>
      </w:r>
      <w:r w:rsidR="00C84745">
        <w:rPr>
          <w:rFonts w:eastAsia="Merriweather"/>
        </w:rPr>
        <w:t>5</w:t>
      </w:r>
      <w:r w:rsidRPr="00D24933">
        <w:rPr>
          <w:rFonts w:eastAsia="Merriweather"/>
        </w:rPr>
        <w:t>.</w:t>
      </w:r>
      <w:r w:rsidRPr="00D24933">
        <w:rPr>
          <w:rFonts w:eastAsia="Merriweather"/>
          <w:sz w:val="14"/>
          <w:szCs w:val="14"/>
        </w:rPr>
        <w:t xml:space="preserve"> </w:t>
      </w:r>
      <w:permStart w:id="656344561" w:edGrp="everyone"/>
      <w:r w:rsidRPr="00D24933">
        <w:rPr>
          <w:rFonts w:eastAsia="Merriweather"/>
        </w:rPr>
        <w:t xml:space="preserve">O prazo de vigência da contratação é de </w:t>
      </w:r>
      <w:r w:rsidR="00C84745">
        <w:rPr>
          <w:rFonts w:eastAsia="Merriweather"/>
        </w:rPr>
        <w:t>365</w:t>
      </w:r>
      <w:r w:rsidR="00CE3E0D">
        <w:rPr>
          <w:rFonts w:eastAsia="Merriweather"/>
        </w:rPr>
        <w:t xml:space="preserve"> (</w:t>
      </w:r>
      <w:r w:rsidR="00C84745">
        <w:rPr>
          <w:rFonts w:eastAsia="Merriweather"/>
        </w:rPr>
        <w:t>trezentos e sessenta e cinco</w:t>
      </w:r>
      <w:r w:rsidR="00CE3E0D">
        <w:rPr>
          <w:rFonts w:eastAsia="Merriweather"/>
        </w:rPr>
        <w:t>) dias contados da publicação do Extrato do Contrato no Diário Oficial do Município de Bandeirantes</w:t>
      </w:r>
      <w:r w:rsidRPr="00D24933">
        <w:rPr>
          <w:rFonts w:eastAsia="Merriweather"/>
        </w:rPr>
        <w:t>, na forma do artigo 404 do</w:t>
      </w:r>
      <w:r w:rsidRPr="00D24933">
        <w:rPr>
          <w:rFonts w:eastAsia="Merriweather"/>
          <w:color w:val="FF0000"/>
        </w:rPr>
        <w:t xml:space="preserve"> </w:t>
      </w:r>
      <w:r w:rsidRPr="00D24933">
        <w:rPr>
          <w:rFonts w:eastAsia="Merriweather"/>
        </w:rPr>
        <w:t>Decreto nº 3.537, de 09 de maio de 2023.</w:t>
      </w:r>
    </w:p>
    <w:permEnd w:id="656344561"/>
    <w:p w14:paraId="46EAAAC9" w14:textId="77777777" w:rsidR="002A694A" w:rsidRDefault="000B0F00" w:rsidP="00D24933">
      <w:pPr>
        <w:spacing w:line="360" w:lineRule="auto"/>
        <w:ind w:left="0" w:hanging="2"/>
        <w:jc w:val="both"/>
        <w:rPr>
          <w:rFonts w:eastAsia="Merriweather"/>
        </w:rPr>
      </w:pPr>
      <w:r w:rsidRPr="00D24933">
        <w:rPr>
          <w:rFonts w:eastAsia="Merriweather"/>
        </w:rPr>
        <w:t>1.</w:t>
      </w:r>
      <w:r w:rsidR="00345F08">
        <w:rPr>
          <w:rFonts w:eastAsia="Merriweather"/>
        </w:rPr>
        <w:t>6</w:t>
      </w:r>
      <w:r w:rsidRPr="00D24933">
        <w:rPr>
          <w:rFonts w:eastAsia="Merriweather"/>
        </w:rPr>
        <w:t>.</w:t>
      </w:r>
      <w:r w:rsidRPr="00D24933">
        <w:rPr>
          <w:rFonts w:eastAsia="Merriweather"/>
          <w:sz w:val="14"/>
          <w:szCs w:val="14"/>
        </w:rPr>
        <w:t xml:space="preserve"> </w:t>
      </w:r>
      <w:r w:rsidRPr="00D24933">
        <w:rPr>
          <w:rFonts w:eastAsia="Merriweather"/>
        </w:rPr>
        <w:t>O contrato oferece maior detalhamento das regras que serão aplicadas em relação à vigência da contratação.</w:t>
      </w:r>
    </w:p>
    <w:p w14:paraId="33A6B2D8" w14:textId="77777777" w:rsidR="00D24933" w:rsidRPr="00D24933" w:rsidRDefault="00D24933" w:rsidP="00D24933">
      <w:pPr>
        <w:spacing w:line="360" w:lineRule="auto"/>
        <w:ind w:left="0" w:hanging="2"/>
        <w:jc w:val="both"/>
        <w:rPr>
          <w:rFonts w:eastAsia="Merriweather"/>
        </w:rPr>
      </w:pPr>
    </w:p>
    <w:p w14:paraId="1D27C96F" w14:textId="77777777" w:rsidR="002A694A" w:rsidRPr="00D24933" w:rsidRDefault="000B0F00" w:rsidP="00D24933">
      <w:pPr>
        <w:spacing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1A676D4F"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2.1.</w:t>
      </w:r>
      <w:r w:rsidRPr="00D24933">
        <w:rPr>
          <w:rFonts w:eastAsia="Merriweather"/>
          <w:sz w:val="14"/>
          <w:szCs w:val="14"/>
        </w:rPr>
        <w:t xml:space="preserve"> </w:t>
      </w:r>
      <w:r w:rsidRPr="00D24933">
        <w:rPr>
          <w:rFonts w:eastAsia="Merriweather"/>
        </w:rPr>
        <w:t>A Fundamentação da Contratação e de seus quantitativos encontra-se pormenorizada em Tópico específico dos Estudos Técnicos Preliminares, apêndice deste Termo de Referência.</w:t>
      </w:r>
    </w:p>
    <w:p w14:paraId="0CD93C34" w14:textId="3B5F9C13" w:rsidR="00002666" w:rsidRDefault="000B0F00" w:rsidP="00002666">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O objeto da contratação</w:t>
      </w:r>
      <w:r w:rsidR="00CE3E0D">
        <w:rPr>
          <w:rFonts w:eastAsia="Merriweather"/>
        </w:rPr>
        <w:t xml:space="preserve"> </w:t>
      </w:r>
      <w:permStart w:id="1959794578" w:edGrp="everyone"/>
      <w:r w:rsidR="00002666" w:rsidRPr="0094506E">
        <w:rPr>
          <w:rFonts w:eastAsia="Merriweather"/>
        </w:rPr>
        <w:t>está previsto no Plano de Contratações Anual 202</w:t>
      </w:r>
      <w:r w:rsidR="00632935" w:rsidRPr="0094506E">
        <w:rPr>
          <w:rFonts w:eastAsia="Merriweather"/>
        </w:rPr>
        <w:t>5</w:t>
      </w:r>
      <w:r w:rsidR="00002666" w:rsidRPr="0094506E">
        <w:rPr>
          <w:rFonts w:eastAsia="Merriweather"/>
        </w:rPr>
        <w:t>,</w:t>
      </w:r>
      <w:r w:rsidR="00632935" w:rsidRPr="0094506E">
        <w:rPr>
          <w:rFonts w:eastAsia="Merriweather"/>
        </w:rPr>
        <w:t xml:space="preserve"> publicado no Diário Oficial do Município de Bandeirantes, Edição nº </w:t>
      </w:r>
      <w:r w:rsidR="00C84745" w:rsidRPr="0094506E">
        <w:rPr>
          <w:rFonts w:eastAsia="Merriweather"/>
        </w:rPr>
        <w:t>1008</w:t>
      </w:r>
      <w:r w:rsidR="00632935" w:rsidRPr="0094506E">
        <w:rPr>
          <w:rFonts w:eastAsia="Merriweather"/>
        </w:rPr>
        <w:t>, Ano 202</w:t>
      </w:r>
      <w:r w:rsidR="00C84745" w:rsidRPr="0094506E">
        <w:rPr>
          <w:rFonts w:eastAsia="Merriweather"/>
        </w:rPr>
        <w:t>5</w:t>
      </w:r>
      <w:r w:rsidR="00632935" w:rsidRPr="0094506E">
        <w:rPr>
          <w:rFonts w:eastAsia="Merriweather"/>
        </w:rPr>
        <w:t xml:space="preserve">, na data de </w:t>
      </w:r>
      <w:r w:rsidR="00C84745" w:rsidRPr="0094506E">
        <w:rPr>
          <w:rFonts w:eastAsia="Merriweather"/>
        </w:rPr>
        <w:t>11</w:t>
      </w:r>
      <w:r w:rsidR="00632935" w:rsidRPr="0094506E">
        <w:rPr>
          <w:rFonts w:eastAsia="Merriweather"/>
        </w:rPr>
        <w:t xml:space="preserve"> de </w:t>
      </w:r>
      <w:r w:rsidR="00C84745" w:rsidRPr="0094506E">
        <w:rPr>
          <w:rFonts w:eastAsia="Merriweather"/>
        </w:rPr>
        <w:t>març</w:t>
      </w:r>
      <w:r w:rsidR="00632935" w:rsidRPr="0094506E">
        <w:rPr>
          <w:rFonts w:eastAsia="Merriweather"/>
        </w:rPr>
        <w:t>o de 202</w:t>
      </w:r>
      <w:r w:rsidR="00C84745" w:rsidRPr="0094506E">
        <w:rPr>
          <w:rFonts w:eastAsia="Merriweather"/>
        </w:rPr>
        <w:t>5</w:t>
      </w:r>
      <w:r w:rsidR="00833AB6" w:rsidRPr="0094506E">
        <w:rPr>
          <w:rFonts w:eastAsia="Merriweather"/>
        </w:rPr>
        <w:t xml:space="preserve">, podendo ser </w:t>
      </w:r>
      <w:r w:rsidR="00C84737" w:rsidRPr="0094506E">
        <w:rPr>
          <w:rFonts w:eastAsia="Merriweather"/>
        </w:rPr>
        <w:t xml:space="preserve">acessado no </w:t>
      </w:r>
      <w:r w:rsidR="00E924A0" w:rsidRPr="0094506E">
        <w:rPr>
          <w:rFonts w:eastAsia="Merriweather"/>
        </w:rPr>
        <w:t>sitio eletrônico do município htttps://www.bandeirantes.pr.gov.br/ no link: PAC/LOA/LDO/PPA.</w:t>
      </w:r>
      <w:r w:rsidR="00E924A0">
        <w:rPr>
          <w:rFonts w:eastAsia="Merriweather"/>
        </w:rPr>
        <w:t xml:space="preserve"> </w:t>
      </w:r>
    </w:p>
    <w:permEnd w:id="1959794578"/>
    <w:p w14:paraId="04E75BD4" w14:textId="77777777" w:rsidR="005A16BC" w:rsidRPr="00D24933" w:rsidRDefault="005A16BC" w:rsidP="00D24933">
      <w:pPr>
        <w:spacing w:line="360" w:lineRule="auto"/>
        <w:ind w:left="0" w:hanging="2"/>
        <w:jc w:val="both"/>
        <w:rPr>
          <w:rFonts w:eastAsia="Merriweather"/>
          <w:color w:val="FF0000"/>
        </w:rPr>
      </w:pPr>
    </w:p>
    <w:p w14:paraId="3ABA8BB0" w14:textId="77777777" w:rsidR="002A694A" w:rsidRPr="00D24933" w:rsidRDefault="000B0F00" w:rsidP="00D24933">
      <w:pPr>
        <w:spacing w:line="360" w:lineRule="auto"/>
        <w:ind w:left="0" w:hanging="2"/>
        <w:jc w:val="both"/>
        <w:rPr>
          <w:rFonts w:eastAsia="Merriweather"/>
          <w:b/>
        </w:rPr>
      </w:pPr>
      <w:r w:rsidRPr="00D24933">
        <w:rPr>
          <w:rFonts w:eastAsia="Merriweather"/>
          <w:b/>
        </w:rPr>
        <w:t>3.</w:t>
      </w:r>
      <w:r w:rsidRPr="00D24933">
        <w:rPr>
          <w:rFonts w:eastAsia="Merriweather"/>
          <w:b/>
          <w:sz w:val="14"/>
          <w:szCs w:val="14"/>
        </w:rPr>
        <w:t xml:space="preserve"> </w:t>
      </w:r>
      <w:r w:rsidRPr="00D24933">
        <w:rPr>
          <w:rFonts w:eastAsia="Merriweather"/>
          <w:b/>
        </w:rPr>
        <w:t>DESCRIÇÃO DA SOLUÇÃO COMO UM TODO CONSIDERADO O CICLO DE VIDA DO OBJETO E ESPECIFICAÇÃO DO PRODUTO</w:t>
      </w:r>
    </w:p>
    <w:p w14:paraId="218DB735" w14:textId="77777777" w:rsidR="002A694A" w:rsidRDefault="000B0F00" w:rsidP="00D24933">
      <w:pPr>
        <w:spacing w:line="360" w:lineRule="auto"/>
        <w:ind w:left="0" w:hanging="2"/>
        <w:jc w:val="both"/>
        <w:rPr>
          <w:rFonts w:eastAsia="Merriweather"/>
        </w:rPr>
      </w:pPr>
      <w:r w:rsidRPr="00D24933">
        <w:rPr>
          <w:rFonts w:eastAsia="Merriweather"/>
        </w:rPr>
        <w:t>3.1.</w:t>
      </w:r>
      <w:r w:rsidRPr="00D24933">
        <w:rPr>
          <w:rFonts w:eastAsia="Merriweather"/>
          <w:sz w:val="14"/>
          <w:szCs w:val="14"/>
        </w:rPr>
        <w:t xml:space="preserve"> </w:t>
      </w:r>
      <w:r w:rsidRPr="00D24933">
        <w:rPr>
          <w:rFonts w:eastAsia="Merriweather"/>
        </w:rPr>
        <w:t>A descrição da solução como um todo encontra-se pormenorizada em tópico específico dos Estudos Técnicos Preliminares, apêndice deste Termo de Referência.</w:t>
      </w:r>
    </w:p>
    <w:p w14:paraId="54BA1EAE" w14:textId="77777777" w:rsidR="005A16BC" w:rsidRPr="00D24933" w:rsidRDefault="005A16BC" w:rsidP="00D24933">
      <w:pPr>
        <w:spacing w:line="360" w:lineRule="auto"/>
        <w:ind w:left="0" w:hanging="2"/>
        <w:jc w:val="both"/>
        <w:rPr>
          <w:rFonts w:eastAsia="Merriweather"/>
          <w:sz w:val="16"/>
          <w:szCs w:val="16"/>
        </w:rPr>
      </w:pPr>
    </w:p>
    <w:p w14:paraId="0337DC6C" w14:textId="77777777" w:rsidR="002A694A" w:rsidRPr="00D24933" w:rsidRDefault="000B0F00" w:rsidP="00D24933">
      <w:pPr>
        <w:spacing w:line="360" w:lineRule="auto"/>
        <w:ind w:left="0" w:hanging="2"/>
        <w:jc w:val="both"/>
        <w:rPr>
          <w:rFonts w:eastAsia="Merriweather"/>
          <w:b/>
          <w:sz w:val="16"/>
          <w:szCs w:val="16"/>
        </w:rPr>
      </w:pPr>
      <w:r w:rsidRPr="00D24933">
        <w:rPr>
          <w:rFonts w:eastAsia="Merriweather"/>
          <w:b/>
        </w:rPr>
        <w:t>4.</w:t>
      </w:r>
      <w:r w:rsidRPr="00D24933">
        <w:rPr>
          <w:rFonts w:eastAsia="Merriweather"/>
          <w:b/>
          <w:sz w:val="14"/>
          <w:szCs w:val="14"/>
        </w:rPr>
        <w:t xml:space="preserve"> </w:t>
      </w:r>
      <w:r w:rsidRPr="00D24933">
        <w:rPr>
          <w:rFonts w:eastAsia="Merriweather"/>
          <w:b/>
        </w:rPr>
        <w:t>REQUISITOS DA CONTRATAÇÃO</w:t>
      </w:r>
    </w:p>
    <w:p w14:paraId="212B3CEE" w14:textId="77777777" w:rsidR="00CE3B40" w:rsidRDefault="00CE3B40" w:rsidP="00D24933">
      <w:pPr>
        <w:spacing w:line="360" w:lineRule="auto"/>
        <w:ind w:left="0" w:hanging="2"/>
        <w:jc w:val="both"/>
        <w:rPr>
          <w:rFonts w:eastAsia="Merriweather"/>
          <w:b/>
        </w:rPr>
      </w:pPr>
    </w:p>
    <w:p w14:paraId="110FBB3B" w14:textId="1ACC0D69" w:rsidR="002A694A" w:rsidRDefault="000B0F00" w:rsidP="00D24933">
      <w:pPr>
        <w:spacing w:line="360" w:lineRule="auto"/>
        <w:ind w:left="0" w:hanging="2"/>
        <w:jc w:val="both"/>
        <w:rPr>
          <w:rFonts w:eastAsia="Merriweather"/>
          <w:b/>
        </w:rPr>
      </w:pPr>
      <w:r w:rsidRPr="00D24933">
        <w:rPr>
          <w:rFonts w:eastAsia="Merriweather"/>
          <w:b/>
        </w:rPr>
        <w:lastRenderedPageBreak/>
        <w:t>Sustentabilidade:</w:t>
      </w:r>
    </w:p>
    <w:p w14:paraId="1A0182C7" w14:textId="10127CE7" w:rsidR="001F6ACD" w:rsidRDefault="006653F5" w:rsidP="00D24933">
      <w:pPr>
        <w:spacing w:line="360" w:lineRule="auto"/>
        <w:ind w:left="0" w:hanging="2"/>
        <w:jc w:val="both"/>
        <w:rPr>
          <w:rFonts w:eastAsia="Merriweather"/>
          <w:bCs/>
        </w:rPr>
      </w:pPr>
      <w:r>
        <w:rPr>
          <w:rFonts w:eastAsia="Merriweather"/>
          <w:bCs/>
        </w:rPr>
        <w:t xml:space="preserve">4.1. </w:t>
      </w:r>
      <w:r w:rsidR="001F6ACD">
        <w:rPr>
          <w:rFonts w:eastAsia="Merriweather"/>
          <w:bCs/>
        </w:rPr>
        <w:t xml:space="preserve">Além dos critérios de sustentabilidade/impacto ambiental eventualmente inseridos na descrição do objeto, devem ser atendidos os seguintes </w:t>
      </w:r>
      <w:r>
        <w:rPr>
          <w:rFonts w:eastAsia="Merriweather"/>
          <w:bCs/>
        </w:rPr>
        <w:t>requisitos, que baseiam no Guia Nacional de Contratações Sustentáveis, conforme a Lei nº 14.133/2021:</w:t>
      </w:r>
    </w:p>
    <w:p w14:paraId="23F491C2" w14:textId="0A2BBBD1" w:rsidR="006653F5" w:rsidRDefault="006653F5" w:rsidP="00D24933">
      <w:pPr>
        <w:spacing w:line="360" w:lineRule="auto"/>
        <w:ind w:left="0" w:hanging="2"/>
        <w:jc w:val="both"/>
        <w:rPr>
          <w:rFonts w:eastAsia="Merriweather"/>
          <w:bCs/>
        </w:rPr>
      </w:pPr>
      <w:r>
        <w:rPr>
          <w:rFonts w:eastAsia="Merriweather"/>
          <w:bCs/>
        </w:rPr>
        <w:t xml:space="preserve">- Os licitantes devem oferecer produtos acondicionados, preferencialmente, em embalagem individual adequada, com o menor volume possível, que utilize materiais recicláveis, de forma a garantir a máxima proteção durante </w:t>
      </w:r>
      <w:r w:rsidR="00CE3B40">
        <w:rPr>
          <w:rFonts w:eastAsia="Merriweather"/>
          <w:bCs/>
        </w:rPr>
        <w:t>o transporte e o armazenamento.</w:t>
      </w:r>
    </w:p>
    <w:p w14:paraId="4D45CF3A" w14:textId="59332981" w:rsidR="00CE3B40" w:rsidRDefault="00CE3B40" w:rsidP="00CE3B40">
      <w:pPr>
        <w:spacing w:line="360" w:lineRule="auto"/>
        <w:ind w:left="0" w:hanging="2"/>
        <w:jc w:val="both"/>
        <w:rPr>
          <w:rFonts w:eastAsia="Merriweather"/>
          <w:bCs/>
        </w:rPr>
      </w:pPr>
      <w:r>
        <w:rPr>
          <w:rFonts w:eastAsia="Merriweather"/>
          <w:bCs/>
        </w:rPr>
        <w:t>- De acordo com o art. 7º, XI, Lei nº 12.305/2010 – Política Nacional de Resíduos Sólidos, os licitantes devem ofertar preferencialmente produtos que sejam acondicionados em embalagens recicladas ou recicláveis.</w:t>
      </w:r>
    </w:p>
    <w:p w14:paraId="0CAF3625" w14:textId="77777777" w:rsidR="002A694A" w:rsidRDefault="000B0F00" w:rsidP="00D24933">
      <w:pPr>
        <w:spacing w:line="360" w:lineRule="auto"/>
        <w:ind w:left="0" w:hanging="2"/>
        <w:jc w:val="both"/>
        <w:rPr>
          <w:rFonts w:eastAsia="Merriweather"/>
        </w:rPr>
      </w:pPr>
      <w:r w:rsidRPr="00D24933">
        <w:rPr>
          <w:rFonts w:eastAsia="Merriweather"/>
          <w:b/>
        </w:rPr>
        <w:t>Indicação de marcas ou modelos</w:t>
      </w:r>
      <w:r w:rsidRPr="00D24933">
        <w:rPr>
          <w:rFonts w:eastAsia="Merriweather"/>
        </w:rPr>
        <w:t xml:space="preserve"> (</w:t>
      </w:r>
      <w:hyperlink r:id="rId9" w:anchor="art41">
        <w:r w:rsidRPr="00D24933">
          <w:rPr>
            <w:rFonts w:eastAsia="Merriweather"/>
          </w:rPr>
          <w:t xml:space="preserve">Art. 385, inciso I, </w:t>
        </w:r>
      </w:hyperlink>
      <w:r w:rsidRPr="00D24933">
        <w:rPr>
          <w:rFonts w:eastAsia="Merriweather"/>
        </w:rPr>
        <w:t>do Decreto Municipal n</w:t>
      </w:r>
      <w:r w:rsidR="005A16BC">
        <w:rPr>
          <w:rFonts w:eastAsia="Merriweather"/>
        </w:rPr>
        <w:t>º. 3.537, de 09 de maio de 2023</w:t>
      </w:r>
      <w:r w:rsidRPr="00D24933">
        <w:rPr>
          <w:rFonts w:eastAsia="Merriweather"/>
        </w:rPr>
        <w:t>):</w:t>
      </w:r>
    </w:p>
    <w:p w14:paraId="38BCE89B" w14:textId="77777777" w:rsidR="002A694A" w:rsidRPr="00F40BF2" w:rsidRDefault="000B0F00" w:rsidP="005A16BC">
      <w:pPr>
        <w:spacing w:line="360" w:lineRule="auto"/>
        <w:ind w:left="0" w:hanging="2"/>
        <w:jc w:val="both"/>
        <w:rPr>
          <w:rFonts w:eastAsia="Merriweather"/>
          <w:i/>
          <w:color w:val="000000" w:themeColor="text1"/>
        </w:rPr>
      </w:pPr>
      <w:r w:rsidRPr="00F40BF2">
        <w:rPr>
          <w:rFonts w:eastAsia="Merriweather"/>
          <w:color w:val="000000" w:themeColor="text1"/>
        </w:rPr>
        <w:t>4.2.</w:t>
      </w:r>
      <w:r w:rsidRPr="00F40BF2">
        <w:rPr>
          <w:rFonts w:eastAsia="Merriweather"/>
          <w:color w:val="000000" w:themeColor="text1"/>
          <w:sz w:val="14"/>
          <w:szCs w:val="14"/>
        </w:rPr>
        <w:t xml:space="preserve"> </w:t>
      </w:r>
      <w:permStart w:id="39217682" w:edGrp="everyone"/>
      <w:r w:rsidR="005A16BC" w:rsidRPr="00F40BF2">
        <w:rPr>
          <w:rFonts w:eastAsia="Merriweather"/>
          <w:i/>
          <w:color w:val="000000" w:themeColor="text1"/>
        </w:rPr>
        <w:t xml:space="preserve">Na presente contratação não será admitida a indicação de marca, devido à natureza do </w:t>
      </w:r>
      <w:r w:rsidR="006E62A4" w:rsidRPr="00F40BF2">
        <w:rPr>
          <w:rFonts w:eastAsia="Merriweather"/>
          <w:i/>
          <w:color w:val="000000" w:themeColor="text1"/>
        </w:rPr>
        <w:t>objeto, não ser fornecimento de bens.</w:t>
      </w:r>
    </w:p>
    <w:p w14:paraId="423460DE" w14:textId="77777777" w:rsidR="005A16BC" w:rsidRPr="00207C6B" w:rsidRDefault="005A16BC" w:rsidP="005A16BC">
      <w:pPr>
        <w:spacing w:line="360" w:lineRule="auto"/>
        <w:ind w:left="0" w:hanging="2"/>
        <w:jc w:val="both"/>
        <w:rPr>
          <w:rFonts w:eastAsia="Merriweather"/>
          <w:b/>
          <w:i/>
        </w:rPr>
      </w:pPr>
      <w:permStart w:id="699617803" w:edGrp="everyone"/>
      <w:permEnd w:id="39217682"/>
      <w:r w:rsidRPr="00207C6B">
        <w:rPr>
          <w:rFonts w:eastAsia="Merriweather"/>
          <w:b/>
          <w:i/>
        </w:rPr>
        <w:t>Observação: O</w:t>
      </w:r>
      <w:r>
        <w:rPr>
          <w:rFonts w:eastAsia="Merriweather"/>
          <w:b/>
          <w:i/>
        </w:rPr>
        <w:t xml:space="preserve">s itens 4.3 até 4.21, </w:t>
      </w:r>
      <w:r w:rsidRPr="00207C6B">
        <w:rPr>
          <w:rFonts w:eastAsia="Merriweather"/>
          <w:b/>
          <w:i/>
        </w:rPr>
        <w:t>foram excluídos</w:t>
      </w:r>
      <w:r>
        <w:rPr>
          <w:rFonts w:eastAsia="Merriweather"/>
          <w:b/>
          <w:i/>
        </w:rPr>
        <w:t xml:space="preserve"> desse Termo de Referência,</w:t>
      </w:r>
      <w:r w:rsidRPr="00207C6B">
        <w:rPr>
          <w:rFonts w:eastAsia="Merriweather"/>
          <w:b/>
          <w:i/>
        </w:rPr>
        <w:t xml:space="preserve"> pois os mesmos não</w:t>
      </w:r>
      <w:r>
        <w:rPr>
          <w:rFonts w:eastAsia="Merriweather"/>
          <w:b/>
          <w:i/>
        </w:rPr>
        <w:t xml:space="preserve"> se </w:t>
      </w:r>
      <w:r w:rsidRPr="00207C6B">
        <w:rPr>
          <w:rFonts w:eastAsia="Merriweather"/>
          <w:b/>
          <w:i/>
        </w:rPr>
        <w:t xml:space="preserve">aplicam ao objeto contratado.                                       </w:t>
      </w:r>
    </w:p>
    <w:p w14:paraId="6E750754" w14:textId="77777777" w:rsidR="002A694A" w:rsidRPr="00D24933" w:rsidRDefault="000B0F00" w:rsidP="00D24933">
      <w:pPr>
        <w:spacing w:line="360" w:lineRule="auto"/>
        <w:ind w:left="0" w:hanging="2"/>
        <w:jc w:val="both"/>
        <w:rPr>
          <w:rFonts w:eastAsia="Merriweather"/>
        </w:rPr>
      </w:pPr>
      <w:r w:rsidRPr="00D24933">
        <w:rPr>
          <w:rFonts w:eastAsia="Merriweather"/>
        </w:rPr>
        <w:t>Subcontratação</w:t>
      </w:r>
    </w:p>
    <w:p w14:paraId="1AA703D3" w14:textId="77777777" w:rsidR="002A694A" w:rsidRPr="00F40BF2" w:rsidRDefault="000B0F00" w:rsidP="00D24933">
      <w:pPr>
        <w:spacing w:line="360" w:lineRule="auto"/>
        <w:ind w:left="0" w:hanging="2"/>
        <w:jc w:val="both"/>
        <w:rPr>
          <w:rFonts w:eastAsia="Merriweather"/>
          <w:i/>
          <w:color w:val="000000" w:themeColor="text1"/>
        </w:rPr>
      </w:pPr>
      <w:r w:rsidRPr="00F40BF2">
        <w:rPr>
          <w:rFonts w:eastAsia="Merriweather"/>
          <w:color w:val="000000" w:themeColor="text1"/>
        </w:rPr>
        <w:t>4.16.</w:t>
      </w:r>
      <w:r w:rsidRPr="00F40BF2">
        <w:rPr>
          <w:rFonts w:eastAsia="Merriweather"/>
          <w:color w:val="000000" w:themeColor="text1"/>
          <w:sz w:val="14"/>
          <w:szCs w:val="14"/>
        </w:rPr>
        <w:t xml:space="preserve"> </w:t>
      </w:r>
      <w:r w:rsidRPr="00F40BF2">
        <w:rPr>
          <w:rFonts w:eastAsia="Merriweather"/>
          <w:i/>
          <w:color w:val="000000" w:themeColor="text1"/>
        </w:rPr>
        <w:t>Não é admitida a subcontratação do objeto contratual.</w:t>
      </w:r>
    </w:p>
    <w:permEnd w:id="699617803"/>
    <w:p w14:paraId="144A751F" w14:textId="77777777" w:rsidR="00CC74E2" w:rsidRDefault="00CC74E2" w:rsidP="00D24933">
      <w:pPr>
        <w:spacing w:line="360" w:lineRule="auto"/>
        <w:ind w:left="0" w:hanging="2"/>
        <w:jc w:val="both"/>
        <w:rPr>
          <w:rFonts w:eastAsia="Merriweather"/>
          <w:b/>
        </w:rPr>
      </w:pPr>
    </w:p>
    <w:p w14:paraId="077BD3F9"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t>5.</w:t>
      </w:r>
      <w:r w:rsidRPr="00D24933">
        <w:rPr>
          <w:rFonts w:eastAsia="Merriweather"/>
          <w:b/>
          <w:sz w:val="14"/>
          <w:szCs w:val="14"/>
        </w:rPr>
        <w:t xml:space="preserve"> </w:t>
      </w:r>
      <w:r w:rsidRPr="00D24933">
        <w:rPr>
          <w:rFonts w:eastAsia="Merriweather"/>
          <w:b/>
        </w:rPr>
        <w:t>MODELO DE EXECUÇÃO DO OBJETO</w:t>
      </w:r>
      <w:r w:rsidRPr="00D24933">
        <w:rPr>
          <w:rFonts w:eastAsia="Merriweather"/>
          <w:sz w:val="16"/>
          <w:szCs w:val="16"/>
        </w:rPr>
        <w:t xml:space="preserve"> </w:t>
      </w:r>
    </w:p>
    <w:p w14:paraId="347FA34B" w14:textId="77777777" w:rsidR="002A694A" w:rsidRPr="00D24933" w:rsidRDefault="000B0F00" w:rsidP="00D24933">
      <w:pPr>
        <w:spacing w:line="360" w:lineRule="auto"/>
        <w:ind w:left="0" w:hanging="2"/>
        <w:jc w:val="both"/>
        <w:rPr>
          <w:rFonts w:eastAsia="Merriweather"/>
        </w:rPr>
      </w:pPr>
      <w:r w:rsidRPr="00D24933">
        <w:rPr>
          <w:rFonts w:eastAsia="Merriweather"/>
        </w:rPr>
        <w:t>Condições de Entrega</w:t>
      </w:r>
    </w:p>
    <w:p w14:paraId="1FA831B1" w14:textId="6DEE2888" w:rsidR="002A694A" w:rsidRDefault="000B0F00" w:rsidP="00F40BF2">
      <w:pPr>
        <w:spacing w:line="360" w:lineRule="auto"/>
        <w:ind w:left="0" w:hanging="2"/>
        <w:jc w:val="both"/>
        <w:rPr>
          <w:rFonts w:eastAsia="Merriweather"/>
        </w:rPr>
      </w:pPr>
      <w:permStart w:id="598832022" w:edGrp="everyone"/>
      <w:r w:rsidRPr="00D24933">
        <w:rPr>
          <w:rFonts w:eastAsia="Merriweather"/>
        </w:rPr>
        <w:t>5.1.</w:t>
      </w:r>
      <w:r w:rsidRPr="00D24933">
        <w:rPr>
          <w:rFonts w:eastAsia="Merriweather"/>
          <w:sz w:val="14"/>
          <w:szCs w:val="14"/>
        </w:rPr>
        <w:t xml:space="preserve"> </w:t>
      </w:r>
      <w:r w:rsidR="00F27EC9" w:rsidRPr="00F27EC9">
        <w:rPr>
          <w:rFonts w:eastAsia="Merriweather"/>
        </w:rPr>
        <w:t xml:space="preserve">A entrega deverá ser efetuada </w:t>
      </w:r>
      <w:r w:rsidR="00AF7A70">
        <w:rPr>
          <w:rFonts w:eastAsia="Merriweather"/>
        </w:rPr>
        <w:t>em 15 (quinze) dias</w:t>
      </w:r>
      <w:r w:rsidR="002A570C">
        <w:rPr>
          <w:rFonts w:eastAsia="Merriweather"/>
        </w:rPr>
        <w:t xml:space="preserve"> corridos</w:t>
      </w:r>
      <w:r w:rsidR="00477A61" w:rsidRPr="00477A61">
        <w:rPr>
          <w:rFonts w:eastAsia="Merriweather"/>
        </w:rPr>
        <w:t>, contando-se o prazo a partir da comunicação formal, que será efetuada via e-mail ou outro meio hábil, após formalização e assinaturas do Contrato.</w:t>
      </w:r>
    </w:p>
    <w:permEnd w:id="598832022"/>
    <w:p w14:paraId="128704AE" w14:textId="77777777" w:rsidR="00CC74E2" w:rsidRPr="0099547D" w:rsidRDefault="000B0F00" w:rsidP="00CC74E2">
      <w:pPr>
        <w:spacing w:line="360" w:lineRule="auto"/>
        <w:ind w:left="0" w:hanging="2"/>
        <w:jc w:val="both"/>
        <w:rPr>
          <w:rFonts w:eastAsia="Merriweather"/>
          <w:strike/>
        </w:rPr>
      </w:pPr>
      <w:r w:rsidRPr="00D24933">
        <w:rPr>
          <w:rFonts w:eastAsia="Merriweather"/>
        </w:rPr>
        <w:t xml:space="preserve"> </w:t>
      </w:r>
      <w:permStart w:id="441870540" w:edGrp="everyone"/>
      <w:r w:rsidR="00CC74E2" w:rsidRPr="00207C6B">
        <w:rPr>
          <w:rFonts w:eastAsia="Merriweather"/>
          <w:b/>
          <w:i/>
        </w:rPr>
        <w:t>Observação: O</w:t>
      </w:r>
      <w:r w:rsidR="00CC74E2">
        <w:rPr>
          <w:rFonts w:eastAsia="Merriweather"/>
          <w:b/>
          <w:i/>
        </w:rPr>
        <w:t xml:space="preserve"> item 5.2 </w:t>
      </w:r>
      <w:r w:rsidR="00CC74E2" w:rsidRPr="00207C6B">
        <w:rPr>
          <w:rFonts w:eastAsia="Merriweather"/>
          <w:b/>
          <w:i/>
        </w:rPr>
        <w:t>fo</w:t>
      </w:r>
      <w:r w:rsidR="00CC74E2">
        <w:rPr>
          <w:rFonts w:eastAsia="Merriweather"/>
          <w:b/>
          <w:i/>
        </w:rPr>
        <w:t>i</w:t>
      </w:r>
      <w:r w:rsidR="00CC74E2" w:rsidRPr="00207C6B">
        <w:rPr>
          <w:rFonts w:eastAsia="Merriweather"/>
          <w:b/>
          <w:i/>
        </w:rPr>
        <w:t xml:space="preserve"> excluído</w:t>
      </w:r>
      <w:r w:rsidR="00CC74E2">
        <w:rPr>
          <w:rFonts w:eastAsia="Merriweather"/>
          <w:b/>
          <w:i/>
        </w:rPr>
        <w:t xml:space="preserve"> desse Termo de Referência,</w:t>
      </w:r>
      <w:r w:rsidR="00CC74E2" w:rsidRPr="00207C6B">
        <w:rPr>
          <w:rFonts w:eastAsia="Merriweather"/>
          <w:b/>
          <w:i/>
        </w:rPr>
        <w:t xml:space="preserve"> pois o mesmo não</w:t>
      </w:r>
      <w:r w:rsidR="00CC74E2">
        <w:rPr>
          <w:rFonts w:eastAsia="Merriweather"/>
          <w:b/>
          <w:i/>
        </w:rPr>
        <w:t xml:space="preserve"> se </w:t>
      </w:r>
      <w:r w:rsidR="00CC74E2" w:rsidRPr="00207C6B">
        <w:rPr>
          <w:rFonts w:eastAsia="Merriweather"/>
          <w:b/>
          <w:i/>
        </w:rPr>
        <w:t>aplica</w:t>
      </w:r>
      <w:r w:rsidR="00CC74E2">
        <w:rPr>
          <w:rFonts w:eastAsia="Merriweather"/>
          <w:b/>
          <w:i/>
        </w:rPr>
        <w:t xml:space="preserve"> ao objeto contratado. </w:t>
      </w:r>
    </w:p>
    <w:permEnd w:id="441870540"/>
    <w:p w14:paraId="60CB5596" w14:textId="15AAE6F6" w:rsidR="002A694A" w:rsidRDefault="000B0F00" w:rsidP="00D24933">
      <w:pPr>
        <w:spacing w:line="360" w:lineRule="auto"/>
        <w:ind w:left="0" w:hanging="2"/>
        <w:jc w:val="both"/>
        <w:rPr>
          <w:rFonts w:eastAsia="Merriweather"/>
        </w:rPr>
      </w:pPr>
      <w:r w:rsidRPr="00D24933">
        <w:rPr>
          <w:rFonts w:eastAsia="Merriweather"/>
        </w:rPr>
        <w:t>5.3.</w:t>
      </w:r>
      <w:r w:rsidRPr="00D24933">
        <w:rPr>
          <w:rFonts w:eastAsia="Merriweather"/>
          <w:sz w:val="14"/>
          <w:szCs w:val="14"/>
        </w:rPr>
        <w:t xml:space="preserve"> </w:t>
      </w:r>
      <w:r w:rsidRPr="00D24933">
        <w:rPr>
          <w:rFonts w:eastAsia="Merriweather"/>
        </w:rPr>
        <w:t xml:space="preserve">Caso não seja possível </w:t>
      </w:r>
      <w:r w:rsidR="00581A91">
        <w:rPr>
          <w:rFonts w:eastAsia="Merriweather"/>
        </w:rPr>
        <w:t>a entrega dos itens</w:t>
      </w:r>
      <w:r w:rsidRPr="00D24933">
        <w:rPr>
          <w:rFonts w:eastAsia="Merriweather"/>
        </w:rPr>
        <w:t xml:space="preserve"> na data </w:t>
      </w:r>
      <w:r w:rsidR="00581A91">
        <w:rPr>
          <w:rFonts w:eastAsia="Merriweather"/>
        </w:rPr>
        <w:t>informada acima</w:t>
      </w:r>
      <w:r w:rsidRPr="00D24933">
        <w:rPr>
          <w:rFonts w:eastAsia="Merriweather"/>
        </w:rPr>
        <w:t>, a empresa deverá comunicar as razões respectivas com pelo menos</w:t>
      </w:r>
      <w:r w:rsidR="00B447A5">
        <w:rPr>
          <w:rFonts w:eastAsia="Merriweather"/>
        </w:rPr>
        <w:t xml:space="preserve"> </w:t>
      </w:r>
      <w:r w:rsidR="009362D9">
        <w:rPr>
          <w:rFonts w:eastAsia="Merriweather"/>
        </w:rPr>
        <w:t>72</w:t>
      </w:r>
      <w:r w:rsidRPr="00D24933">
        <w:rPr>
          <w:rFonts w:eastAsia="Merriweather"/>
        </w:rPr>
        <w:t xml:space="preserve"> </w:t>
      </w:r>
      <w:permStart w:id="348460710" w:edGrp="everyone"/>
      <w:r w:rsidR="009362D9">
        <w:rPr>
          <w:rFonts w:eastAsia="Merriweather"/>
        </w:rPr>
        <w:t>setenta e duas</w:t>
      </w:r>
      <w:r w:rsidRPr="00D24933">
        <w:rPr>
          <w:rFonts w:eastAsia="Merriweather"/>
        </w:rPr>
        <w:t>)</w:t>
      </w:r>
      <w:permEnd w:id="348460710"/>
      <w:r w:rsidRPr="00D24933">
        <w:rPr>
          <w:rFonts w:eastAsia="Merriweather"/>
        </w:rPr>
        <w:t xml:space="preserve"> </w:t>
      </w:r>
      <w:r w:rsidR="009362D9">
        <w:rPr>
          <w:rFonts w:eastAsia="Merriweather"/>
        </w:rPr>
        <w:t>horas</w:t>
      </w:r>
      <w:r w:rsidRPr="00D24933">
        <w:rPr>
          <w:rFonts w:eastAsia="Merriweather"/>
        </w:rPr>
        <w:t xml:space="preserve"> de antecedência para que qualquer pleito de prorrogação de prazo seja analisado, ressalvadas situações de caso fortuito e força maior.</w:t>
      </w:r>
    </w:p>
    <w:p w14:paraId="6584F1B8" w14:textId="77777777" w:rsidR="009362D9" w:rsidRPr="000F364F" w:rsidRDefault="000B0F00" w:rsidP="009362D9">
      <w:pPr>
        <w:spacing w:line="360" w:lineRule="auto"/>
        <w:ind w:leftChars="0" w:left="0" w:firstLineChars="0" w:firstLine="0"/>
        <w:jc w:val="both"/>
        <w:rPr>
          <w:rFonts w:asciiTheme="majorBidi" w:eastAsia="Merriweather" w:hAnsiTheme="majorBidi" w:cstheme="majorBidi"/>
        </w:rPr>
      </w:pPr>
      <w:r w:rsidRPr="00F40BF2">
        <w:rPr>
          <w:rFonts w:eastAsia="Merriweather"/>
          <w:color w:val="000000" w:themeColor="text1"/>
        </w:rPr>
        <w:t>5.4.</w:t>
      </w:r>
      <w:r w:rsidRPr="00F40BF2">
        <w:rPr>
          <w:rFonts w:eastAsia="Merriweather"/>
          <w:color w:val="000000" w:themeColor="text1"/>
          <w:sz w:val="14"/>
          <w:szCs w:val="14"/>
        </w:rPr>
        <w:t xml:space="preserve"> </w:t>
      </w:r>
      <w:r w:rsidRPr="00F40BF2">
        <w:rPr>
          <w:rFonts w:eastAsia="Merriweather"/>
          <w:color w:val="000000" w:themeColor="text1"/>
        </w:rPr>
        <w:t xml:space="preserve">Os </w:t>
      </w:r>
      <w:r w:rsidR="001E6719">
        <w:rPr>
          <w:rFonts w:eastAsia="Merriweather"/>
          <w:color w:val="000000" w:themeColor="text1"/>
        </w:rPr>
        <w:t>itens</w:t>
      </w:r>
      <w:r w:rsidRPr="00F40BF2">
        <w:rPr>
          <w:rFonts w:eastAsia="Merriweather"/>
          <w:color w:val="000000" w:themeColor="text1"/>
        </w:rPr>
        <w:t xml:space="preserve"> deverão </w:t>
      </w:r>
      <w:r w:rsidR="001E6719">
        <w:rPr>
          <w:rFonts w:eastAsia="Merriweather"/>
          <w:color w:val="000000" w:themeColor="text1"/>
        </w:rPr>
        <w:t>se</w:t>
      </w:r>
      <w:r w:rsidR="00581A91">
        <w:rPr>
          <w:rFonts w:eastAsia="Merriweather"/>
          <w:color w:val="000000" w:themeColor="text1"/>
        </w:rPr>
        <w:t xml:space="preserve">r entregues </w:t>
      </w:r>
      <w:r w:rsidR="009362D9">
        <w:rPr>
          <w:rFonts w:eastAsia="Merriweather"/>
          <w:color w:val="000000" w:themeColor="text1"/>
        </w:rPr>
        <w:t xml:space="preserve">na Secretaria Municipal de Educação, Cultura e Esporte, </w:t>
      </w:r>
      <w:r w:rsidR="009362D9" w:rsidRPr="000F364F">
        <w:rPr>
          <w:rFonts w:asciiTheme="majorBidi" w:eastAsia="Merriweather" w:hAnsiTheme="majorBidi" w:cstheme="majorBidi"/>
        </w:rPr>
        <w:t xml:space="preserve">localizada na </w:t>
      </w:r>
      <w:r w:rsidR="009362D9" w:rsidRPr="000F364F">
        <w:rPr>
          <w:rFonts w:asciiTheme="majorBidi" w:eastAsia="Merriweather" w:hAnsiTheme="majorBidi" w:cstheme="majorBidi"/>
          <w:b/>
          <w:bCs/>
        </w:rPr>
        <w:t xml:space="preserve">Avenida </w:t>
      </w:r>
      <w:proofErr w:type="spellStart"/>
      <w:r w:rsidR="009362D9" w:rsidRPr="000F364F">
        <w:rPr>
          <w:rFonts w:asciiTheme="majorBidi" w:eastAsia="Merriweather" w:hAnsiTheme="majorBidi" w:cstheme="majorBidi"/>
          <w:b/>
          <w:bCs/>
        </w:rPr>
        <w:t>Edelina</w:t>
      </w:r>
      <w:proofErr w:type="spellEnd"/>
      <w:r w:rsidR="009362D9" w:rsidRPr="000F364F">
        <w:rPr>
          <w:rFonts w:asciiTheme="majorBidi" w:eastAsia="Merriweather" w:hAnsiTheme="majorBidi" w:cstheme="majorBidi"/>
          <w:b/>
          <w:bCs/>
        </w:rPr>
        <w:t xml:space="preserve"> Meneghel </w:t>
      </w:r>
      <w:proofErr w:type="spellStart"/>
      <w:r w:rsidR="009362D9" w:rsidRPr="000F364F">
        <w:rPr>
          <w:rFonts w:asciiTheme="majorBidi" w:eastAsia="Merriweather" w:hAnsiTheme="majorBidi" w:cstheme="majorBidi"/>
          <w:b/>
          <w:bCs/>
        </w:rPr>
        <w:t>Rando</w:t>
      </w:r>
      <w:proofErr w:type="spellEnd"/>
      <w:r w:rsidR="009362D9" w:rsidRPr="000F364F">
        <w:rPr>
          <w:rFonts w:asciiTheme="majorBidi" w:eastAsia="Merriweather" w:hAnsiTheme="majorBidi" w:cstheme="majorBidi"/>
          <w:b/>
          <w:bCs/>
        </w:rPr>
        <w:t>, nº 1.365, Centro, Bandeirantes/PR - CEP: 86.360-000, no horário compreendido entre 08h às 11h e das 13h às 16h, de segunda a sexta feira</w:t>
      </w:r>
      <w:r w:rsidR="009362D9" w:rsidRPr="000F364F">
        <w:rPr>
          <w:rFonts w:asciiTheme="majorBidi" w:eastAsia="Merriweather" w:hAnsiTheme="majorBidi" w:cstheme="majorBidi"/>
        </w:rPr>
        <w:t>.</w:t>
      </w:r>
    </w:p>
    <w:p w14:paraId="3DC80FCF" w14:textId="72E8A826" w:rsidR="00E23F83" w:rsidRPr="0099547D" w:rsidRDefault="000B0F00" w:rsidP="0038377B">
      <w:pPr>
        <w:spacing w:line="360" w:lineRule="auto"/>
        <w:ind w:left="0" w:hanging="2"/>
        <w:jc w:val="both"/>
        <w:rPr>
          <w:rFonts w:eastAsia="Merriweather"/>
          <w:strike/>
        </w:rPr>
      </w:pPr>
      <w:r w:rsidRPr="00F40BF2">
        <w:rPr>
          <w:rFonts w:eastAsia="Merriweather"/>
          <w:color w:val="000000" w:themeColor="text1"/>
        </w:rPr>
        <w:lastRenderedPageBreak/>
        <w:t xml:space="preserve"> </w:t>
      </w:r>
      <w:permStart w:id="111218201" w:edGrp="everyone"/>
      <w:r w:rsidR="00E23F83" w:rsidRPr="00207C6B">
        <w:rPr>
          <w:rFonts w:eastAsia="Merriweather"/>
          <w:b/>
          <w:i/>
        </w:rPr>
        <w:t>Observação: O</w:t>
      </w:r>
      <w:r w:rsidR="00E23F83">
        <w:rPr>
          <w:rFonts w:eastAsia="Merriweather"/>
          <w:b/>
          <w:i/>
        </w:rPr>
        <w:t xml:space="preserve"> item 5.5 </w:t>
      </w:r>
      <w:r w:rsidR="00E23F83" w:rsidRPr="00207C6B">
        <w:rPr>
          <w:rFonts w:eastAsia="Merriweather"/>
          <w:b/>
          <w:i/>
        </w:rPr>
        <w:t>fo</w:t>
      </w:r>
      <w:r w:rsidR="00E23F83">
        <w:rPr>
          <w:rFonts w:eastAsia="Merriweather"/>
          <w:b/>
          <w:i/>
        </w:rPr>
        <w:t>i</w:t>
      </w:r>
      <w:r w:rsidR="00E23F83" w:rsidRPr="00207C6B">
        <w:rPr>
          <w:rFonts w:eastAsia="Merriweather"/>
          <w:b/>
          <w:i/>
        </w:rPr>
        <w:t xml:space="preserve"> excluído</w:t>
      </w:r>
      <w:r w:rsidR="00E23F83">
        <w:rPr>
          <w:rFonts w:eastAsia="Merriweather"/>
          <w:b/>
          <w:i/>
        </w:rPr>
        <w:t xml:space="preserve"> desse Termo de Referência,</w:t>
      </w:r>
      <w:r w:rsidR="00E23F83" w:rsidRPr="00207C6B">
        <w:rPr>
          <w:rFonts w:eastAsia="Merriweather"/>
          <w:b/>
          <w:i/>
        </w:rPr>
        <w:t xml:space="preserve"> pois o mesmo não</w:t>
      </w:r>
      <w:r w:rsidR="00E23F83">
        <w:rPr>
          <w:rFonts w:eastAsia="Merriweather"/>
          <w:b/>
          <w:i/>
        </w:rPr>
        <w:t xml:space="preserve"> se </w:t>
      </w:r>
      <w:r w:rsidR="00E23F83" w:rsidRPr="00207C6B">
        <w:rPr>
          <w:rFonts w:eastAsia="Merriweather"/>
          <w:b/>
          <w:i/>
        </w:rPr>
        <w:t>aplica</w:t>
      </w:r>
      <w:r w:rsidR="00E23F83">
        <w:rPr>
          <w:rFonts w:eastAsia="Merriweather"/>
          <w:b/>
          <w:i/>
        </w:rPr>
        <w:t xml:space="preserve"> ao objeto contratado. </w:t>
      </w:r>
    </w:p>
    <w:permEnd w:id="111218201"/>
    <w:p w14:paraId="3F1359D5"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 xml:space="preserve">Garantia, manutenção e assistência técnica </w:t>
      </w:r>
      <w:r w:rsidRPr="00D24933">
        <w:rPr>
          <w:rFonts w:eastAsia="Merriweather"/>
          <w:sz w:val="16"/>
          <w:szCs w:val="16"/>
        </w:rPr>
        <w:t xml:space="preserve"> </w:t>
      </w:r>
    </w:p>
    <w:p w14:paraId="646A0DDA" w14:textId="77777777" w:rsidR="002A694A" w:rsidRPr="00D24933" w:rsidRDefault="000B0F00" w:rsidP="00D24933">
      <w:pPr>
        <w:spacing w:line="360" w:lineRule="auto"/>
        <w:ind w:left="0" w:hanging="2"/>
        <w:jc w:val="both"/>
        <w:rPr>
          <w:rFonts w:eastAsia="Merriweather"/>
          <w:sz w:val="16"/>
          <w:szCs w:val="16"/>
        </w:rPr>
      </w:pPr>
      <w:permStart w:id="1663660895" w:edGrp="everyone"/>
      <w:r w:rsidRPr="00D24933">
        <w:rPr>
          <w:rFonts w:eastAsia="Merriweather"/>
        </w:rPr>
        <w:t>5.6.</w:t>
      </w:r>
      <w:r w:rsidRPr="00D24933">
        <w:rPr>
          <w:rFonts w:eastAsia="Merriweather"/>
          <w:sz w:val="14"/>
          <w:szCs w:val="14"/>
        </w:rPr>
        <w:t xml:space="preserve"> </w:t>
      </w:r>
      <w:r w:rsidRPr="00D24933">
        <w:rPr>
          <w:rFonts w:eastAsia="Merriweather"/>
        </w:rPr>
        <w:t>O prazo de garantia é aquele estabelecido na Lei nº 8.078, de 11 de setembro de 1990 (Código de Defesa do Consumidor)</w:t>
      </w:r>
      <w:r w:rsidRPr="00D24933">
        <w:rPr>
          <w:rFonts w:eastAsia="Merriweather"/>
          <w:sz w:val="16"/>
          <w:szCs w:val="16"/>
        </w:rPr>
        <w:t xml:space="preserve"> </w:t>
      </w:r>
    </w:p>
    <w:permEnd w:id="1663660895"/>
    <w:p w14:paraId="53A25D5A" w14:textId="77777777" w:rsidR="00D9635D" w:rsidRDefault="00E23F83" w:rsidP="00E23F83">
      <w:pPr>
        <w:spacing w:line="360" w:lineRule="auto"/>
        <w:ind w:left="0" w:hanging="2"/>
        <w:jc w:val="both"/>
        <w:rPr>
          <w:rFonts w:eastAsia="Merriweather"/>
          <w:b/>
          <w:i/>
        </w:rPr>
      </w:pPr>
      <w:r w:rsidRPr="00207C6B">
        <w:rPr>
          <w:rFonts w:eastAsia="Merriweather"/>
          <w:b/>
          <w:i/>
        </w:rPr>
        <w:t>Observação: O</w:t>
      </w:r>
      <w:r>
        <w:rPr>
          <w:rFonts w:eastAsia="Merriweather"/>
          <w:b/>
          <w:i/>
        </w:rPr>
        <w:t>s itens 5.7 até 5.</w:t>
      </w:r>
      <w:r w:rsidR="002A3003">
        <w:rPr>
          <w:rFonts w:eastAsia="Merriweather"/>
          <w:b/>
          <w:i/>
        </w:rPr>
        <w:t>1</w:t>
      </w:r>
      <w:r>
        <w:rPr>
          <w:rFonts w:eastAsia="Merriweather"/>
          <w:b/>
          <w:i/>
        </w:rPr>
        <w:t xml:space="preserve">9, </w:t>
      </w:r>
      <w:r w:rsidRPr="00207C6B">
        <w:rPr>
          <w:rFonts w:eastAsia="Merriweather"/>
          <w:b/>
          <w:i/>
        </w:rPr>
        <w:t>foram excluídos</w:t>
      </w:r>
      <w:r>
        <w:rPr>
          <w:rFonts w:eastAsia="Merriweather"/>
          <w:b/>
          <w:i/>
        </w:rPr>
        <w:t xml:space="preserve"> desse Termo de Referência,</w:t>
      </w:r>
      <w:r w:rsidRPr="00207C6B">
        <w:rPr>
          <w:rFonts w:eastAsia="Merriweather"/>
          <w:b/>
          <w:i/>
        </w:rPr>
        <w:t xml:space="preserve"> pois os mesmos não</w:t>
      </w:r>
      <w:r>
        <w:rPr>
          <w:rFonts w:eastAsia="Merriweather"/>
          <w:b/>
          <w:i/>
        </w:rPr>
        <w:t xml:space="preserve"> se </w:t>
      </w:r>
      <w:r w:rsidRPr="00207C6B">
        <w:rPr>
          <w:rFonts w:eastAsia="Merriweather"/>
          <w:b/>
          <w:i/>
        </w:rPr>
        <w:t xml:space="preserve">aplicam ao objeto contratado.     </w:t>
      </w:r>
    </w:p>
    <w:p w14:paraId="16E43AE3" w14:textId="77777777" w:rsidR="00D9635D" w:rsidRDefault="00D9635D" w:rsidP="00E23F83">
      <w:pPr>
        <w:spacing w:line="360" w:lineRule="auto"/>
        <w:ind w:left="0" w:hanging="2"/>
        <w:jc w:val="both"/>
        <w:rPr>
          <w:rFonts w:eastAsia="Merriweather"/>
          <w:b/>
          <w:i/>
        </w:rPr>
      </w:pPr>
    </w:p>
    <w:p w14:paraId="4CB3CD3D" w14:textId="77777777" w:rsidR="00D9635D" w:rsidRPr="003850A8" w:rsidRDefault="00D9635D" w:rsidP="00D9635D">
      <w:pPr>
        <w:spacing w:line="360" w:lineRule="auto"/>
        <w:ind w:left="0" w:hanging="2"/>
        <w:jc w:val="both"/>
        <w:rPr>
          <w:rFonts w:eastAsia="Merriweather"/>
          <w:b/>
        </w:rPr>
      </w:pPr>
      <w:r w:rsidRPr="003850A8">
        <w:rPr>
          <w:rFonts w:eastAsia="Merriweather"/>
          <w:b/>
        </w:rPr>
        <w:t>5.20. Obrigações da Contratada:</w:t>
      </w:r>
    </w:p>
    <w:p w14:paraId="28D56E89" w14:textId="77777777" w:rsidR="00D9635D" w:rsidRPr="00D9635D" w:rsidRDefault="00D9635D" w:rsidP="00D9635D">
      <w:pPr>
        <w:spacing w:line="360" w:lineRule="auto"/>
        <w:ind w:left="0" w:hanging="2"/>
        <w:jc w:val="both"/>
        <w:rPr>
          <w:rFonts w:eastAsia="Merriweather"/>
        </w:rPr>
      </w:pPr>
      <w:r>
        <w:rPr>
          <w:rFonts w:eastAsia="Merriweather"/>
        </w:rPr>
        <w:t>5.20</w:t>
      </w:r>
      <w:r w:rsidRPr="00D9635D">
        <w:rPr>
          <w:rFonts w:eastAsia="Merriweather"/>
        </w:rPr>
        <w:t>.1. A Contratada deve cumprir t</w:t>
      </w:r>
      <w:r>
        <w:rPr>
          <w:rFonts w:eastAsia="Merriweather"/>
        </w:rPr>
        <w:t>odas as obrigações constantes neste</w:t>
      </w:r>
      <w:r w:rsidRPr="00D9635D">
        <w:rPr>
          <w:rFonts w:eastAsia="Merriweather"/>
        </w:rPr>
        <w:t xml:space="preserve"> </w:t>
      </w:r>
      <w:r>
        <w:rPr>
          <w:rFonts w:eastAsia="Merriweather"/>
        </w:rPr>
        <w:t>Termo de Referência</w:t>
      </w:r>
      <w:r w:rsidRPr="00D9635D">
        <w:rPr>
          <w:rFonts w:eastAsia="Merriweather"/>
        </w:rPr>
        <w:t xml:space="preserve"> e Contrato, assumindo como exclusivamente seus os riscos e as despesas</w:t>
      </w:r>
      <w:r>
        <w:rPr>
          <w:rFonts w:eastAsia="Merriweather"/>
        </w:rPr>
        <w:t xml:space="preserve"> </w:t>
      </w:r>
      <w:r w:rsidRPr="00D9635D">
        <w:rPr>
          <w:rFonts w:eastAsia="Merriweather"/>
        </w:rPr>
        <w:t>decorrentes da boa e perfeita execução do objeto;</w:t>
      </w:r>
    </w:p>
    <w:p w14:paraId="1EFE3B4A" w14:textId="7DBE1957" w:rsidR="00D9635D" w:rsidRPr="00D9635D" w:rsidRDefault="00D9635D" w:rsidP="00D9635D">
      <w:pPr>
        <w:spacing w:line="360" w:lineRule="auto"/>
        <w:ind w:left="0" w:hanging="2"/>
        <w:jc w:val="both"/>
        <w:rPr>
          <w:rFonts w:eastAsia="Merriweather"/>
        </w:rPr>
      </w:pPr>
      <w:r w:rsidRPr="00D9635D">
        <w:rPr>
          <w:rFonts w:eastAsia="Merriweather"/>
        </w:rPr>
        <w:t>5.</w:t>
      </w:r>
      <w:r>
        <w:rPr>
          <w:rFonts w:eastAsia="Merriweather"/>
        </w:rPr>
        <w:t>20.</w:t>
      </w:r>
      <w:r w:rsidRPr="00D9635D">
        <w:rPr>
          <w:rFonts w:eastAsia="Merriweather"/>
        </w:rPr>
        <w:t xml:space="preserve">2. Efetuar a entrega dos </w:t>
      </w:r>
      <w:r w:rsidR="009362D9">
        <w:rPr>
          <w:rFonts w:eastAsia="Merriweather"/>
        </w:rPr>
        <w:t>produtos</w:t>
      </w:r>
      <w:r w:rsidRPr="00D9635D">
        <w:rPr>
          <w:rFonts w:eastAsia="Merriweather"/>
        </w:rPr>
        <w:t xml:space="preserve"> em perfeitas condições, conform</w:t>
      </w:r>
      <w:r>
        <w:rPr>
          <w:rFonts w:eastAsia="Merriweather"/>
        </w:rPr>
        <w:t>e especificações, prazo e local</w:t>
      </w:r>
      <w:r w:rsidRPr="00D9635D">
        <w:rPr>
          <w:rFonts w:eastAsia="Merriweather"/>
        </w:rPr>
        <w:t>, acompanhado da</w:t>
      </w:r>
      <w:r>
        <w:rPr>
          <w:rFonts w:eastAsia="Merriweather"/>
        </w:rPr>
        <w:t xml:space="preserve"> </w:t>
      </w:r>
      <w:r w:rsidRPr="00D9635D">
        <w:rPr>
          <w:rFonts w:eastAsia="Merriweather"/>
        </w:rPr>
        <w:t>respectiva Nota Fiscal;</w:t>
      </w:r>
    </w:p>
    <w:p w14:paraId="1A353E3B" w14:textId="77777777" w:rsidR="00D9635D" w:rsidRPr="00D9635D" w:rsidRDefault="00D9635D" w:rsidP="00D9635D">
      <w:pPr>
        <w:spacing w:line="360" w:lineRule="auto"/>
        <w:ind w:left="0" w:hanging="2"/>
        <w:jc w:val="both"/>
        <w:rPr>
          <w:rFonts w:eastAsia="Merriweather"/>
        </w:rPr>
      </w:pPr>
      <w:r w:rsidRPr="00D9635D">
        <w:rPr>
          <w:rFonts w:eastAsia="Merriweather"/>
        </w:rPr>
        <w:t>5.</w:t>
      </w:r>
      <w:r w:rsidR="003850A8">
        <w:rPr>
          <w:rFonts w:eastAsia="Merriweather"/>
        </w:rPr>
        <w:t>20.</w:t>
      </w:r>
      <w:r w:rsidRPr="00D9635D">
        <w:rPr>
          <w:rFonts w:eastAsia="Merriweather"/>
        </w:rPr>
        <w:t>3. Responsabilizar-se pelos vícios e danos decorrente do objeto, de acordo com os artigos 12, 13 e 17 a 27, do Código de Defesa do Consumidor (Lei nº.</w:t>
      </w:r>
      <w:r w:rsidR="003850A8">
        <w:rPr>
          <w:rFonts w:eastAsia="Merriweather"/>
        </w:rPr>
        <w:t xml:space="preserve"> </w:t>
      </w:r>
      <w:r w:rsidRPr="00D9635D">
        <w:rPr>
          <w:rFonts w:eastAsia="Merriweather"/>
        </w:rPr>
        <w:t>8.078, de 1990);</w:t>
      </w:r>
    </w:p>
    <w:p w14:paraId="07A127B1" w14:textId="77777777" w:rsidR="00D9635D" w:rsidRPr="00D9635D" w:rsidRDefault="00D9635D" w:rsidP="00D9635D">
      <w:pPr>
        <w:spacing w:line="360" w:lineRule="auto"/>
        <w:ind w:left="0" w:hanging="2"/>
        <w:jc w:val="both"/>
        <w:rPr>
          <w:rFonts w:eastAsia="Merriweather"/>
        </w:rPr>
      </w:pPr>
      <w:r w:rsidRPr="00D9635D">
        <w:rPr>
          <w:rFonts w:eastAsia="Merriweather"/>
        </w:rPr>
        <w:t>5.</w:t>
      </w:r>
      <w:r w:rsidR="003850A8">
        <w:rPr>
          <w:rFonts w:eastAsia="Merriweather"/>
        </w:rPr>
        <w:t>20.</w:t>
      </w:r>
      <w:r w:rsidRPr="00D9635D">
        <w:rPr>
          <w:rFonts w:eastAsia="Merriweather"/>
        </w:rPr>
        <w:t>4. Substituir, reparar ou corrigir, às suas expensas, no prazo fixado no Termo de Referência e Contrato, o objeto com avarias ou defeitos;</w:t>
      </w:r>
    </w:p>
    <w:p w14:paraId="4C7C6500" w14:textId="77777777" w:rsidR="00D9635D" w:rsidRPr="00D9635D" w:rsidRDefault="00D9635D" w:rsidP="00D9635D">
      <w:pPr>
        <w:spacing w:line="360" w:lineRule="auto"/>
        <w:ind w:left="0" w:hanging="2"/>
        <w:jc w:val="both"/>
        <w:rPr>
          <w:rFonts w:eastAsia="Merriweather"/>
        </w:rPr>
      </w:pPr>
      <w:r w:rsidRPr="00D9635D">
        <w:rPr>
          <w:rFonts w:eastAsia="Merriweather"/>
        </w:rPr>
        <w:t>5.</w:t>
      </w:r>
      <w:r w:rsidR="003850A8">
        <w:rPr>
          <w:rFonts w:eastAsia="Merriweather"/>
        </w:rPr>
        <w:t>20.</w:t>
      </w:r>
      <w:r w:rsidRPr="00D9635D">
        <w:rPr>
          <w:rFonts w:eastAsia="Merriweather"/>
        </w:rPr>
        <w:t>5. Comunicar, imediatamente após tomarem conhecimento, à Contratante os motivos que impossibilitem o cumprimento do prazo previsto, com a devida</w:t>
      </w:r>
      <w:r w:rsidR="003850A8">
        <w:rPr>
          <w:rFonts w:eastAsia="Merriweather"/>
        </w:rPr>
        <w:t xml:space="preserve"> </w:t>
      </w:r>
      <w:r w:rsidRPr="00D9635D">
        <w:rPr>
          <w:rFonts w:eastAsia="Merriweather"/>
        </w:rPr>
        <w:t>comprovação;</w:t>
      </w:r>
    </w:p>
    <w:p w14:paraId="1832D5CB" w14:textId="7A5BCB86" w:rsidR="00D9635D" w:rsidRPr="00D9635D" w:rsidRDefault="00D9635D" w:rsidP="00CB2812">
      <w:pPr>
        <w:spacing w:line="360" w:lineRule="auto"/>
        <w:ind w:left="0" w:hanging="2"/>
        <w:jc w:val="both"/>
        <w:rPr>
          <w:rFonts w:eastAsia="Merriweather"/>
        </w:rPr>
      </w:pPr>
      <w:r w:rsidRPr="00D9635D">
        <w:rPr>
          <w:rFonts w:eastAsia="Merriweather"/>
        </w:rPr>
        <w:t>5.</w:t>
      </w:r>
      <w:r w:rsidR="003850A8">
        <w:rPr>
          <w:rFonts w:eastAsia="Merriweather"/>
        </w:rPr>
        <w:t>20.</w:t>
      </w:r>
      <w:r w:rsidRPr="00D9635D">
        <w:rPr>
          <w:rFonts w:eastAsia="Merriweather"/>
        </w:rPr>
        <w:t>6. Manter durante toda a execução do Contrato, em compatibilidade com as obrigações assumidas, todas as condições de habilitação e qualificação</w:t>
      </w:r>
      <w:r w:rsidR="003850A8">
        <w:rPr>
          <w:rFonts w:eastAsia="Merriweather"/>
        </w:rPr>
        <w:t xml:space="preserve"> </w:t>
      </w:r>
      <w:r w:rsidRPr="00D9635D">
        <w:rPr>
          <w:rFonts w:eastAsia="Merriweather"/>
        </w:rPr>
        <w:t>exigidas na licitação; (art. 92, XVI, Lei Federal nº. 14.133/21);</w:t>
      </w:r>
    </w:p>
    <w:p w14:paraId="71409C18" w14:textId="2AC05AFD" w:rsidR="00D9635D" w:rsidRPr="00D9635D" w:rsidRDefault="00D9635D" w:rsidP="00D9635D">
      <w:pPr>
        <w:spacing w:line="360" w:lineRule="auto"/>
        <w:ind w:left="0" w:hanging="2"/>
        <w:jc w:val="both"/>
        <w:rPr>
          <w:rFonts w:eastAsia="Merriweather"/>
        </w:rPr>
      </w:pPr>
      <w:r w:rsidRPr="00D9635D">
        <w:rPr>
          <w:rFonts w:eastAsia="Merriweather"/>
        </w:rPr>
        <w:t>5.</w:t>
      </w:r>
      <w:r w:rsidR="003850A8">
        <w:rPr>
          <w:rFonts w:eastAsia="Merriweather"/>
        </w:rPr>
        <w:t>20.</w:t>
      </w:r>
      <w:r w:rsidR="00CB2812">
        <w:rPr>
          <w:rFonts w:eastAsia="Merriweather"/>
        </w:rPr>
        <w:t>7</w:t>
      </w:r>
      <w:r w:rsidRPr="00D9635D">
        <w:rPr>
          <w:rFonts w:eastAsia="Merriweather"/>
        </w:rPr>
        <w:t>. Todas as despesas de impostos e fretes correrão por conta da Contratada, e a entrega</w:t>
      </w:r>
      <w:r w:rsidR="003850A8">
        <w:rPr>
          <w:rFonts w:eastAsia="Merriweather"/>
        </w:rPr>
        <w:t xml:space="preserve"> deverá ser no local determinado no Termo de Referência</w:t>
      </w:r>
      <w:r w:rsidRPr="00D9635D">
        <w:rPr>
          <w:rFonts w:eastAsia="Merriweather"/>
        </w:rPr>
        <w:t>;</w:t>
      </w:r>
    </w:p>
    <w:p w14:paraId="56B12C45" w14:textId="3CC3526B" w:rsidR="00D9635D" w:rsidRPr="00D9635D" w:rsidRDefault="00D9635D" w:rsidP="00D9635D">
      <w:pPr>
        <w:spacing w:line="360" w:lineRule="auto"/>
        <w:ind w:left="0" w:hanging="2"/>
        <w:jc w:val="both"/>
        <w:rPr>
          <w:rFonts w:eastAsia="Merriweather"/>
        </w:rPr>
      </w:pPr>
      <w:r w:rsidRPr="00D9635D">
        <w:rPr>
          <w:rFonts w:eastAsia="Merriweather"/>
        </w:rPr>
        <w:t>5.</w:t>
      </w:r>
      <w:r w:rsidR="003850A8">
        <w:rPr>
          <w:rFonts w:eastAsia="Merriweather"/>
        </w:rPr>
        <w:t>20.</w:t>
      </w:r>
      <w:r w:rsidR="00CB2812">
        <w:rPr>
          <w:rFonts w:eastAsia="Merriweather"/>
        </w:rPr>
        <w:t>8</w:t>
      </w:r>
      <w:r w:rsidRPr="00D9635D">
        <w:rPr>
          <w:rFonts w:eastAsia="Merriweather"/>
        </w:rPr>
        <w:t>. Apresentar, sempre que solicitado, durante a execução do Contrato, documentos que comprovem estar cumprindo a legislação em vigor quanto às</w:t>
      </w:r>
      <w:r w:rsidR="003850A8">
        <w:rPr>
          <w:rFonts w:eastAsia="Merriweather"/>
        </w:rPr>
        <w:t xml:space="preserve"> </w:t>
      </w:r>
      <w:r w:rsidRPr="00D9635D">
        <w:rPr>
          <w:rFonts w:eastAsia="Merriweather"/>
        </w:rPr>
        <w:t>obrigações assumidas na licitação, em especial, encargos sociais, trabalhistas, previdenciários, tributários, fiscais e comerciais;</w:t>
      </w:r>
    </w:p>
    <w:p w14:paraId="16818FE3" w14:textId="168E918E" w:rsidR="00D9635D" w:rsidRPr="00D9635D" w:rsidRDefault="00D9635D" w:rsidP="00CB2812">
      <w:pPr>
        <w:spacing w:line="360" w:lineRule="auto"/>
        <w:ind w:left="0" w:hanging="2"/>
        <w:jc w:val="both"/>
        <w:rPr>
          <w:rFonts w:eastAsia="Merriweather"/>
        </w:rPr>
      </w:pPr>
      <w:r w:rsidRPr="00D9635D">
        <w:rPr>
          <w:rFonts w:eastAsia="Merriweather"/>
        </w:rPr>
        <w:t>5.</w:t>
      </w:r>
      <w:r w:rsidR="003850A8">
        <w:rPr>
          <w:rFonts w:eastAsia="Merriweather"/>
        </w:rPr>
        <w:t>20.</w:t>
      </w:r>
      <w:r w:rsidR="00CB2812">
        <w:rPr>
          <w:rFonts w:eastAsia="Merriweather"/>
        </w:rPr>
        <w:t>9</w:t>
      </w:r>
      <w:r w:rsidRPr="00D9635D">
        <w:rPr>
          <w:rFonts w:eastAsia="Merriweather"/>
        </w:rPr>
        <w:t xml:space="preserve">. </w:t>
      </w:r>
      <w:r w:rsidR="00CB2812" w:rsidRPr="00D9635D">
        <w:rPr>
          <w:rFonts w:eastAsia="Merriweather"/>
        </w:rPr>
        <w:t xml:space="preserve">O transporte dos </w:t>
      </w:r>
      <w:r w:rsidR="00CB2812">
        <w:rPr>
          <w:rFonts w:eastAsia="Merriweather"/>
        </w:rPr>
        <w:t>produtos</w:t>
      </w:r>
      <w:r w:rsidR="00CB2812" w:rsidRPr="00D9635D">
        <w:rPr>
          <w:rFonts w:eastAsia="Merriweather"/>
        </w:rPr>
        <w:t xml:space="preserve"> dever</w:t>
      </w:r>
      <w:r w:rsidR="00CB2812">
        <w:rPr>
          <w:rFonts w:eastAsia="Merriweather"/>
        </w:rPr>
        <w:t>á</w:t>
      </w:r>
      <w:r w:rsidRPr="00D9635D">
        <w:rPr>
          <w:rFonts w:eastAsia="Merriweather"/>
        </w:rPr>
        <w:t xml:space="preserve"> ser feito dentro da norma padronizada para estes produtos;</w:t>
      </w:r>
    </w:p>
    <w:p w14:paraId="1453C603" w14:textId="77777777" w:rsidR="00E23F83" w:rsidRPr="00207C6B" w:rsidRDefault="00E23F83" w:rsidP="00D9635D">
      <w:pPr>
        <w:spacing w:line="360" w:lineRule="auto"/>
        <w:ind w:left="0" w:hanging="2"/>
        <w:jc w:val="both"/>
        <w:rPr>
          <w:rFonts w:eastAsia="Merriweather"/>
          <w:b/>
          <w:i/>
        </w:rPr>
      </w:pPr>
      <w:r w:rsidRPr="00207C6B">
        <w:rPr>
          <w:rFonts w:eastAsia="Merriweather"/>
          <w:b/>
          <w:i/>
        </w:rPr>
        <w:t xml:space="preserve">                                  </w:t>
      </w:r>
    </w:p>
    <w:p w14:paraId="6CE0165D" w14:textId="77777777" w:rsidR="002A694A" w:rsidRPr="00D24933" w:rsidRDefault="000B0F00" w:rsidP="00D24933">
      <w:pPr>
        <w:spacing w:line="360" w:lineRule="auto"/>
        <w:ind w:left="0" w:hanging="2"/>
        <w:jc w:val="both"/>
        <w:rPr>
          <w:rFonts w:eastAsia="Merriweather"/>
          <w:b/>
        </w:rPr>
      </w:pPr>
      <w:r w:rsidRPr="00D24933">
        <w:rPr>
          <w:rFonts w:eastAsia="Merriweather"/>
          <w:b/>
        </w:rPr>
        <w:t>6.</w:t>
      </w:r>
      <w:r w:rsidRPr="00D24933">
        <w:rPr>
          <w:rFonts w:eastAsia="Merriweather"/>
          <w:b/>
          <w:sz w:val="14"/>
          <w:szCs w:val="14"/>
        </w:rPr>
        <w:t xml:space="preserve"> </w:t>
      </w:r>
      <w:r w:rsidRPr="00D24933">
        <w:rPr>
          <w:rFonts w:eastAsia="Merriweather"/>
          <w:b/>
        </w:rPr>
        <w:t>MODELO DE GESTÃO DO CONTRATO</w:t>
      </w:r>
    </w:p>
    <w:p w14:paraId="6BC6CD3E"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6.1.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44BCAD3F" w14:textId="77777777" w:rsidR="002A694A" w:rsidRPr="00D24933" w:rsidRDefault="000B0F00" w:rsidP="00D24933">
      <w:pPr>
        <w:spacing w:line="360" w:lineRule="auto"/>
        <w:ind w:left="0" w:hanging="2"/>
        <w:jc w:val="both"/>
        <w:rPr>
          <w:rFonts w:eastAsia="Merriweather"/>
        </w:rPr>
      </w:pPr>
      <w:r w:rsidRPr="00D24933">
        <w:rPr>
          <w:rFonts w:eastAsia="Merriweather"/>
        </w:rPr>
        <w:t>6.2.</w:t>
      </w:r>
      <w:r w:rsidRPr="00D24933">
        <w:rPr>
          <w:rFonts w:eastAsia="Merriweather"/>
          <w:sz w:val="14"/>
          <w:szCs w:val="14"/>
        </w:rPr>
        <w:t xml:space="preserve"> </w:t>
      </w:r>
      <w:r w:rsidRPr="00D24933">
        <w:rPr>
          <w:rFonts w:eastAsia="Merriweather"/>
        </w:rPr>
        <w:t>Em caso de impedimento, ordem de paralisação ou suspensão do contrato, o cronograma de execução será prorrogado automaticamente pelo tempo correspondente, anotadas tais circunstâncias mediante simples apostila.</w:t>
      </w:r>
    </w:p>
    <w:p w14:paraId="154F2F1E" w14:textId="77777777" w:rsidR="002A694A" w:rsidRPr="00D24933" w:rsidRDefault="000B0F00" w:rsidP="00D24933">
      <w:pPr>
        <w:spacing w:line="360" w:lineRule="auto"/>
        <w:ind w:left="0" w:hanging="2"/>
        <w:jc w:val="both"/>
        <w:rPr>
          <w:rFonts w:eastAsia="Merriweather"/>
        </w:rPr>
      </w:pPr>
      <w:r w:rsidRPr="00D24933">
        <w:rPr>
          <w:rFonts w:eastAsia="Merriweather"/>
        </w:rPr>
        <w:t>6.3.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19CF5496" w14:textId="77777777" w:rsidR="002A694A" w:rsidRPr="00D24933" w:rsidRDefault="000B0F00" w:rsidP="00D24933">
      <w:pPr>
        <w:spacing w:line="360" w:lineRule="auto"/>
        <w:ind w:left="0" w:hanging="2"/>
        <w:jc w:val="both"/>
        <w:rPr>
          <w:rFonts w:eastAsia="Merriweather"/>
        </w:rPr>
      </w:pPr>
      <w:r w:rsidRPr="00D24933">
        <w:rPr>
          <w:rFonts w:eastAsia="Merriweather"/>
        </w:rPr>
        <w:t>6.4.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14:paraId="41ECCB4B" w14:textId="77777777" w:rsidR="002A694A" w:rsidRPr="00D24933" w:rsidRDefault="000B0F00" w:rsidP="00D24933">
      <w:pPr>
        <w:spacing w:line="360" w:lineRule="auto"/>
        <w:ind w:left="0" w:hanging="2"/>
        <w:jc w:val="both"/>
        <w:rPr>
          <w:rFonts w:eastAsia="Merriweather"/>
        </w:rPr>
      </w:pPr>
      <w:r w:rsidRPr="00D24933">
        <w:rPr>
          <w:rFonts w:eastAsia="Merriweather"/>
        </w:rPr>
        <w:t>6.5.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343FDD0E" w14:textId="77777777" w:rsidR="002A694A" w:rsidRPr="00D24933" w:rsidRDefault="000B0F00" w:rsidP="00D24933">
      <w:pPr>
        <w:spacing w:line="360" w:lineRule="auto"/>
        <w:ind w:left="0" w:hanging="2"/>
        <w:jc w:val="both"/>
        <w:rPr>
          <w:rFonts w:eastAsia="Merriweather"/>
        </w:rPr>
      </w:pPr>
      <w:r w:rsidRPr="00D24933">
        <w:rPr>
          <w:rFonts w:eastAsia="Merriweather"/>
        </w:rPr>
        <w:t>6.6.</w:t>
      </w:r>
      <w:r w:rsidRPr="00D24933">
        <w:rPr>
          <w:rFonts w:eastAsia="Merriweather"/>
          <w:sz w:val="14"/>
          <w:szCs w:val="14"/>
        </w:rPr>
        <w:t xml:space="preserve"> </w:t>
      </w:r>
      <w:r w:rsidRPr="00D24933">
        <w:rPr>
          <w:rFonts w:eastAsia="Merriweather"/>
        </w:rPr>
        <w:t>A execução do contrato deverá ser acompanhada e fiscalizada pelo fiscal do contrato, ou pelos respectivos substitutos (Decreto nº. 3.537, de 09 de maio de 2023, art. 163).</w:t>
      </w:r>
    </w:p>
    <w:p w14:paraId="11102FA4" w14:textId="77777777" w:rsidR="002A694A" w:rsidRPr="00D24933" w:rsidRDefault="000B0F00" w:rsidP="00D24933">
      <w:pPr>
        <w:spacing w:line="360" w:lineRule="auto"/>
        <w:ind w:left="0" w:hanging="2"/>
        <w:jc w:val="both"/>
        <w:rPr>
          <w:rFonts w:eastAsia="Merriweather"/>
        </w:rPr>
      </w:pPr>
      <w:r w:rsidRPr="00D24933">
        <w:rPr>
          <w:rFonts w:eastAsia="Merriweather"/>
        </w:rPr>
        <w:t>6.7.</w:t>
      </w:r>
      <w:r w:rsidRPr="00D24933">
        <w:rPr>
          <w:rFonts w:eastAsia="Merriweather"/>
          <w:sz w:val="14"/>
          <w:szCs w:val="14"/>
        </w:rPr>
        <w:t xml:space="preserve"> </w:t>
      </w:r>
      <w:r w:rsidRPr="00D24933">
        <w:rPr>
          <w:rFonts w:eastAsia="Merriweather"/>
        </w:rPr>
        <w:t>O fiscal do contrato acompanhará a execução do contrato, para que sejam cumpridas todas as condições estabelecidas no contrato, de modo a assegurar os melhores resultados para a Administração. (Decreto nº 3.537, de 09 de maio de 2023);</w:t>
      </w:r>
    </w:p>
    <w:p w14:paraId="350059FB" w14:textId="77777777" w:rsidR="002A694A" w:rsidRPr="00D24933" w:rsidRDefault="000B0F00" w:rsidP="00D24933">
      <w:pPr>
        <w:spacing w:line="360" w:lineRule="auto"/>
        <w:ind w:left="0" w:hanging="2"/>
        <w:jc w:val="both"/>
        <w:rPr>
          <w:rFonts w:eastAsia="Merriweather"/>
        </w:rPr>
      </w:pPr>
      <w:r w:rsidRPr="00D24933">
        <w:rPr>
          <w:rFonts w:eastAsia="Merriweather"/>
        </w:rPr>
        <w:t>6.7.1.</w:t>
      </w:r>
      <w:r w:rsidRPr="00D24933">
        <w:rPr>
          <w:rFonts w:eastAsia="Merriweather"/>
          <w:sz w:val="14"/>
          <w:szCs w:val="14"/>
        </w:rPr>
        <w:t xml:space="preserve"> </w:t>
      </w:r>
      <w:r w:rsidRPr="00D24933">
        <w:rPr>
          <w:rFonts w:eastAsia="Merriweather"/>
        </w:rPr>
        <w:t>O fiscal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0" w:anchor="art22">
        <w:r w:rsidRPr="00D24933">
          <w:rPr>
            <w:rFonts w:eastAsia="Merriweather"/>
          </w:rPr>
          <w:t>)</w:t>
        </w:r>
      </w:hyperlink>
      <w:r w:rsidRPr="00D24933">
        <w:rPr>
          <w:rFonts w:eastAsia="Merriweather"/>
        </w:rPr>
        <w:t>;</w:t>
      </w:r>
    </w:p>
    <w:p w14:paraId="6988BCE3" w14:textId="77777777" w:rsidR="002A694A" w:rsidRPr="00D24933" w:rsidRDefault="000B0F00" w:rsidP="00D24933">
      <w:pPr>
        <w:spacing w:line="360" w:lineRule="auto"/>
        <w:ind w:left="0" w:hanging="2"/>
        <w:jc w:val="both"/>
        <w:rPr>
          <w:rFonts w:eastAsia="Merriweather"/>
        </w:rPr>
      </w:pPr>
      <w:r w:rsidRPr="00D24933">
        <w:rPr>
          <w:rFonts w:eastAsia="Merriweather"/>
        </w:rPr>
        <w:t>6.7.2.</w:t>
      </w:r>
      <w:r w:rsidRPr="00D24933">
        <w:rPr>
          <w:rFonts w:eastAsia="Merriweather"/>
          <w:sz w:val="14"/>
          <w:szCs w:val="14"/>
        </w:rPr>
        <w:t xml:space="preserve"> </w:t>
      </w:r>
      <w:r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3DC32DFA" w14:textId="77777777" w:rsidR="002A694A" w:rsidRPr="00D24933" w:rsidRDefault="000B0F00" w:rsidP="00D24933">
      <w:pPr>
        <w:spacing w:line="360" w:lineRule="auto"/>
        <w:ind w:left="0" w:hanging="2"/>
        <w:jc w:val="both"/>
        <w:rPr>
          <w:rFonts w:eastAsia="Merriweather"/>
        </w:rPr>
      </w:pPr>
      <w:r w:rsidRPr="00D24933">
        <w:rPr>
          <w:rFonts w:eastAsia="Merriweather"/>
        </w:rPr>
        <w:t>6.7.3.</w:t>
      </w:r>
      <w:r w:rsidRPr="00D24933">
        <w:rPr>
          <w:rFonts w:eastAsia="Merriweather"/>
          <w:sz w:val="14"/>
          <w:szCs w:val="14"/>
        </w:rPr>
        <w:t xml:space="preserve"> </w:t>
      </w:r>
      <w:r w:rsidRPr="00D24933">
        <w:rPr>
          <w:rFonts w:eastAsia="Merriweather"/>
        </w:rPr>
        <w:t>O fiscal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03C79DAD" w14:textId="77777777" w:rsidR="002A694A" w:rsidRPr="00D24933" w:rsidRDefault="000B0F00" w:rsidP="00D24933">
      <w:pPr>
        <w:spacing w:line="360" w:lineRule="auto"/>
        <w:ind w:left="0" w:hanging="2"/>
        <w:jc w:val="both"/>
        <w:rPr>
          <w:rFonts w:eastAsia="Merriweather"/>
        </w:rPr>
      </w:pPr>
      <w:r w:rsidRPr="00D24933">
        <w:rPr>
          <w:rFonts w:eastAsia="Merriweather"/>
        </w:rPr>
        <w:t>6.7.4.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1BF89EC3"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6.7.5.</w:t>
      </w:r>
      <w:r w:rsidRPr="00D24933">
        <w:rPr>
          <w:rFonts w:eastAsia="Merriweather"/>
          <w:sz w:val="14"/>
          <w:szCs w:val="14"/>
        </w:rPr>
        <w:t xml:space="preserve"> </w:t>
      </w:r>
      <w:r w:rsidRPr="00D24933">
        <w:rPr>
          <w:rFonts w:eastAsia="Merriweather"/>
        </w:rPr>
        <w:t>O fiscal do contrato comunicar ao gestor do contrato, em tempo hábil, o término do contrato sob sua responsabilidade, com vistas à renovação tempestiva ou à prorrogação contratual (Decreto nº 3.537, de 09 de maio de 2023, art. 12).</w:t>
      </w:r>
    </w:p>
    <w:p w14:paraId="2BEF5910" w14:textId="77777777" w:rsidR="002A694A" w:rsidRPr="00E23F83" w:rsidRDefault="000B0F00" w:rsidP="00D24933">
      <w:pPr>
        <w:spacing w:line="360" w:lineRule="auto"/>
        <w:ind w:left="0" w:hanging="2"/>
        <w:jc w:val="both"/>
        <w:rPr>
          <w:rFonts w:eastAsia="Merriweather"/>
        </w:rPr>
      </w:pPr>
      <w:r w:rsidRPr="00E23F83">
        <w:rPr>
          <w:rFonts w:eastAsia="Merriweather"/>
        </w:rPr>
        <w:t>6.8.</w:t>
      </w:r>
      <w:r w:rsidRPr="00E23F83">
        <w:rPr>
          <w:rFonts w:eastAsia="Merriweather"/>
          <w:sz w:val="14"/>
          <w:szCs w:val="14"/>
        </w:rPr>
        <w:t xml:space="preserve"> </w:t>
      </w:r>
      <w:r w:rsidRPr="00E23F83">
        <w:rPr>
          <w:rFonts w:eastAsia="Merriweather"/>
        </w:rPr>
        <w:t>O fiscal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18387376" w14:textId="77777777" w:rsidR="002A694A" w:rsidRPr="00E23F83" w:rsidRDefault="000B0F00" w:rsidP="00D24933">
      <w:pPr>
        <w:spacing w:line="360" w:lineRule="auto"/>
        <w:ind w:left="0" w:hanging="2"/>
        <w:jc w:val="both"/>
        <w:rPr>
          <w:rFonts w:eastAsia="Merriweather"/>
        </w:rPr>
      </w:pPr>
      <w:r w:rsidRPr="00E23F83">
        <w:rPr>
          <w:rFonts w:eastAsia="Merriweather"/>
        </w:rPr>
        <w:t>6.8.1.</w:t>
      </w:r>
      <w:r w:rsidRPr="00E23F83">
        <w:rPr>
          <w:rFonts w:eastAsia="Merriweather"/>
          <w:sz w:val="14"/>
          <w:szCs w:val="14"/>
        </w:rPr>
        <w:t xml:space="preserve"> </w:t>
      </w:r>
      <w:r w:rsidRPr="00E23F8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48B235A2" w14:textId="77777777" w:rsidR="002A694A" w:rsidRPr="00D24933" w:rsidRDefault="000B0F00" w:rsidP="00D24933">
      <w:pPr>
        <w:spacing w:line="360" w:lineRule="auto"/>
        <w:ind w:left="0" w:hanging="2"/>
        <w:jc w:val="both"/>
        <w:rPr>
          <w:rFonts w:eastAsia="Merriweather"/>
        </w:rPr>
      </w:pPr>
      <w:r w:rsidRPr="00D24933">
        <w:rPr>
          <w:rFonts w:eastAsia="Merriweather"/>
        </w:rPr>
        <w:t>6.9.</w:t>
      </w:r>
      <w:r w:rsidRPr="00D24933">
        <w:rPr>
          <w:rFonts w:eastAsia="Merriweather"/>
          <w:sz w:val="14"/>
          <w:szCs w:val="14"/>
        </w:rPr>
        <w:t xml:space="preserve"> </w:t>
      </w:r>
      <w:r w:rsidRPr="00D24933">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77C0516E" w14:textId="77777777" w:rsidR="002A694A" w:rsidRPr="00D24933" w:rsidRDefault="000B0F00" w:rsidP="00D24933">
      <w:pPr>
        <w:spacing w:line="360" w:lineRule="auto"/>
        <w:ind w:left="0" w:hanging="2"/>
        <w:jc w:val="both"/>
        <w:rPr>
          <w:rFonts w:eastAsia="Merriweather"/>
        </w:rPr>
      </w:pPr>
      <w:r w:rsidRPr="00D24933">
        <w:rPr>
          <w:rFonts w:eastAsia="Merriweather"/>
        </w:rPr>
        <w:t>6.9.1.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2800D10A" w14:textId="77777777" w:rsidR="002A694A" w:rsidRPr="00D24933" w:rsidRDefault="000B0F00" w:rsidP="00D24933">
      <w:pPr>
        <w:spacing w:line="360" w:lineRule="auto"/>
        <w:ind w:left="0" w:hanging="2"/>
        <w:jc w:val="both"/>
        <w:rPr>
          <w:rFonts w:eastAsia="Merriweather"/>
        </w:rPr>
      </w:pPr>
      <w:r w:rsidRPr="00D24933">
        <w:rPr>
          <w:rFonts w:eastAsia="Merriweather"/>
        </w:rPr>
        <w:t>6.9.2.</w:t>
      </w:r>
      <w:r w:rsidRPr="00D24933">
        <w:rPr>
          <w:rFonts w:eastAsia="Merriweather"/>
          <w:sz w:val="14"/>
          <w:szCs w:val="14"/>
        </w:rPr>
        <w:t xml:space="preserve"> </w:t>
      </w:r>
      <w:r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42602BA6" w14:textId="77777777" w:rsidR="002A694A" w:rsidRPr="00D24933" w:rsidRDefault="000B0F00" w:rsidP="00D24933">
      <w:pPr>
        <w:spacing w:line="360" w:lineRule="auto"/>
        <w:ind w:left="0" w:hanging="2"/>
        <w:jc w:val="both"/>
        <w:rPr>
          <w:rFonts w:eastAsia="Merriweather"/>
        </w:rPr>
      </w:pPr>
      <w:r w:rsidRPr="00D24933">
        <w:rPr>
          <w:rFonts w:eastAsia="Merriweather"/>
        </w:rPr>
        <w:t>6.9.3.</w:t>
      </w:r>
      <w:r w:rsidRPr="00D24933">
        <w:rPr>
          <w:rFonts w:eastAsia="Merriweather"/>
          <w:sz w:val="14"/>
          <w:szCs w:val="14"/>
        </w:rPr>
        <w:t xml:space="preserve"> </w:t>
      </w:r>
      <w:r w:rsidRPr="00D24933">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7E774FED" w14:textId="77777777" w:rsidR="002A694A" w:rsidRPr="00D24933" w:rsidRDefault="000B0F00" w:rsidP="00D24933">
      <w:pPr>
        <w:spacing w:line="360" w:lineRule="auto"/>
        <w:ind w:left="0" w:hanging="2"/>
        <w:jc w:val="both"/>
        <w:rPr>
          <w:rFonts w:eastAsia="Merriweather"/>
        </w:rPr>
      </w:pPr>
      <w:r w:rsidRPr="00D24933">
        <w:rPr>
          <w:rFonts w:eastAsia="Merriweather"/>
        </w:rPr>
        <w:t>6.9.4.</w:t>
      </w:r>
      <w:r w:rsidRPr="00D24933">
        <w:rPr>
          <w:rFonts w:eastAsia="Merriweather"/>
          <w:sz w:val="14"/>
          <w:szCs w:val="14"/>
        </w:rPr>
        <w:t xml:space="preserve"> </w:t>
      </w:r>
      <w:r w:rsidRPr="00D24933">
        <w:rPr>
          <w:rFonts w:eastAsia="Merriweather"/>
        </w:rPr>
        <w:t xml:space="preserve">O gestor do contrato tomará providências para a formalização de processo administrativo de responsabilização para fins de aplicação de sanções, a ser conduzido pela comissão de que trata o art. </w:t>
      </w:r>
      <w:r w:rsidRPr="00D24933">
        <w:rPr>
          <w:rFonts w:eastAsia="Merriweather"/>
        </w:rPr>
        <w:lastRenderedPageBreak/>
        <w:t>201 do Decreto nº. 3.537, de 09 de maio de 2023, ou pelo agente ou pelo setor com competência para tal, conforme o caso. (Decreto nº 3.537, de 09 de maio de 2023, art. 10).</w:t>
      </w:r>
    </w:p>
    <w:p w14:paraId="42422205" w14:textId="77777777" w:rsidR="002A694A" w:rsidRPr="00E23F83" w:rsidRDefault="000B0F00" w:rsidP="00D24933">
      <w:pPr>
        <w:spacing w:line="360" w:lineRule="auto"/>
        <w:ind w:left="0" w:hanging="2"/>
        <w:jc w:val="both"/>
        <w:rPr>
          <w:rFonts w:eastAsia="Merriweather"/>
        </w:rPr>
      </w:pPr>
      <w:r w:rsidRPr="00E23F83">
        <w:rPr>
          <w:rFonts w:eastAsia="Merriweather"/>
        </w:rPr>
        <w:t>6.10.</w:t>
      </w:r>
      <w:r w:rsidRPr="00E23F83">
        <w:rPr>
          <w:rFonts w:eastAsia="Merriweather"/>
          <w:sz w:val="14"/>
          <w:szCs w:val="14"/>
        </w:rPr>
        <w:t xml:space="preserve"> </w:t>
      </w:r>
      <w:r w:rsidRPr="00E23F83">
        <w:rPr>
          <w:rFonts w:eastAsia="Merriweather"/>
        </w:rPr>
        <w:t>O fiscal do contrato comunicará ao gestor do contrato, em tempo hábil, o término do contrato sob sua responsabilidade, com vistas à tempestiva renovação ou prorrogação contratual (Decreto nº 3.537, de 09 de maio de 2023, art. 12).</w:t>
      </w:r>
    </w:p>
    <w:p w14:paraId="7E1FFB72" w14:textId="77777777" w:rsidR="002A694A" w:rsidRPr="00D24933" w:rsidRDefault="000B0F00" w:rsidP="00D24933">
      <w:pPr>
        <w:spacing w:line="360" w:lineRule="auto"/>
        <w:ind w:left="0" w:hanging="2"/>
        <w:jc w:val="both"/>
        <w:rPr>
          <w:rFonts w:eastAsia="Merriweather"/>
        </w:rPr>
      </w:pPr>
      <w:r w:rsidRPr="00D24933">
        <w:rPr>
          <w:rFonts w:eastAsia="Merriweather"/>
        </w:rPr>
        <w:t>6.11.</w:t>
      </w:r>
      <w:r w:rsidRPr="00D24933">
        <w:rPr>
          <w:rFonts w:eastAsia="Merriweather"/>
          <w:sz w:val="14"/>
          <w:szCs w:val="14"/>
        </w:rPr>
        <w:t xml:space="preserve"> </w:t>
      </w:r>
      <w:r w:rsidRPr="00D24933">
        <w:rPr>
          <w:rFonts w:eastAsia="Merriweather"/>
        </w:rPr>
        <w:t>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p>
    <w:p w14:paraId="2BFE3841" w14:textId="77777777" w:rsidR="00575DBC" w:rsidRDefault="00575DBC" w:rsidP="00D24933">
      <w:pPr>
        <w:spacing w:line="360" w:lineRule="auto"/>
        <w:ind w:left="0" w:hanging="2"/>
        <w:jc w:val="both"/>
        <w:rPr>
          <w:rFonts w:eastAsia="Merriweather"/>
          <w:b/>
        </w:rPr>
      </w:pPr>
    </w:p>
    <w:p w14:paraId="52C0E88F" w14:textId="77777777" w:rsidR="002A694A" w:rsidRPr="00D24933" w:rsidRDefault="000B0F00" w:rsidP="00D24933">
      <w:pPr>
        <w:spacing w:line="360" w:lineRule="auto"/>
        <w:ind w:left="0" w:hanging="2"/>
        <w:jc w:val="both"/>
        <w:rPr>
          <w:rFonts w:eastAsia="Merriweather"/>
          <w:b/>
        </w:rPr>
      </w:pPr>
      <w:r w:rsidRPr="00D24933">
        <w:rPr>
          <w:rFonts w:eastAsia="Merriweather"/>
          <w:b/>
        </w:rPr>
        <w:t>7.</w:t>
      </w:r>
      <w:r w:rsidRPr="00D24933">
        <w:rPr>
          <w:rFonts w:eastAsia="Merriweather"/>
          <w:b/>
          <w:sz w:val="14"/>
          <w:szCs w:val="14"/>
        </w:rPr>
        <w:t xml:space="preserve"> </w:t>
      </w:r>
      <w:r w:rsidRPr="00D24933">
        <w:rPr>
          <w:rFonts w:eastAsia="Merriweather"/>
          <w:b/>
        </w:rPr>
        <w:t>CRITÉRIOS DE MEDIÇÃO E DE PAGAMENTO</w:t>
      </w:r>
    </w:p>
    <w:p w14:paraId="4DA692B6" w14:textId="77777777" w:rsidR="002A694A" w:rsidRPr="00D24933" w:rsidRDefault="000B0F00" w:rsidP="00D24933">
      <w:pPr>
        <w:spacing w:line="360" w:lineRule="auto"/>
        <w:ind w:left="0" w:hanging="2"/>
        <w:jc w:val="both"/>
        <w:rPr>
          <w:rFonts w:eastAsia="Merriweather"/>
        </w:rPr>
      </w:pPr>
      <w:r w:rsidRPr="00D24933">
        <w:rPr>
          <w:rFonts w:eastAsia="Merriweather"/>
        </w:rPr>
        <w:t>Recebimento do Objeto</w:t>
      </w:r>
    </w:p>
    <w:p w14:paraId="0A572504" w14:textId="79D28734" w:rsidR="002A694A" w:rsidRPr="00D24933" w:rsidRDefault="000B0F00" w:rsidP="00D24933">
      <w:pPr>
        <w:spacing w:line="360" w:lineRule="auto"/>
        <w:ind w:left="0" w:hanging="2"/>
        <w:jc w:val="both"/>
        <w:rPr>
          <w:rFonts w:eastAsia="Merriweather"/>
        </w:rPr>
      </w:pPr>
      <w:r w:rsidRPr="00D24933">
        <w:rPr>
          <w:rFonts w:eastAsia="Merriweather"/>
        </w:rPr>
        <w:t>7.1.</w:t>
      </w:r>
      <w:r w:rsidRPr="00D24933">
        <w:rPr>
          <w:rFonts w:eastAsia="Merriweather"/>
          <w:sz w:val="14"/>
          <w:szCs w:val="14"/>
        </w:rPr>
        <w:t xml:space="preserve"> </w:t>
      </w:r>
      <w:r w:rsidRPr="00D24933">
        <w:rPr>
          <w:rFonts w:eastAsia="Merriweather"/>
        </w:rPr>
        <w:t xml:space="preserve">Os </w:t>
      </w:r>
      <w:r w:rsidR="00067387">
        <w:rPr>
          <w:rFonts w:eastAsia="Merriweather"/>
        </w:rPr>
        <w:t>produtos</w:t>
      </w:r>
      <w:r w:rsidRPr="00D24933">
        <w:rPr>
          <w:rFonts w:eastAsia="Merriweather"/>
        </w:rPr>
        <w:t xml:space="preserve"> serão recebidos provisoriamente, de forma sumária, </w:t>
      </w:r>
      <w:r w:rsidR="00BB7B2B">
        <w:rPr>
          <w:rFonts w:eastAsia="Merriweather"/>
        </w:rPr>
        <w:t>após a sua</w:t>
      </w:r>
      <w:r w:rsidRPr="00D24933">
        <w:rPr>
          <w:rFonts w:eastAsia="Merriweather"/>
        </w:rPr>
        <w:t xml:space="preserve"> </w:t>
      </w:r>
      <w:r w:rsidR="00BB7B2B">
        <w:rPr>
          <w:rFonts w:eastAsia="Merriweather"/>
        </w:rPr>
        <w:t>execução</w:t>
      </w:r>
      <w:r w:rsidRPr="00D24933">
        <w:rPr>
          <w:rFonts w:eastAsia="Merriweather"/>
        </w:rPr>
        <w:t>, juntamente com a nota fiscal ou instrumento de cobrança equivalente, pelo(a) responsável pelo acompanhamento e fiscalização do contrato, para efeito de posterior verificação de sua conformidade com as especificações constantes no Termo de Referência</w:t>
      </w:r>
      <w:r w:rsidRPr="00D24933">
        <w:rPr>
          <w:rFonts w:eastAsia="Merriweather"/>
          <w:color w:val="FF0000"/>
        </w:rPr>
        <w:t xml:space="preserve"> </w:t>
      </w:r>
      <w:r w:rsidRPr="00D24933">
        <w:rPr>
          <w:rFonts w:eastAsia="Merriweather"/>
        </w:rPr>
        <w:t>e na proposta.</w:t>
      </w:r>
    </w:p>
    <w:p w14:paraId="4C33B636" w14:textId="0183C5FB" w:rsidR="002A694A" w:rsidRPr="00D24933" w:rsidRDefault="000B0F00" w:rsidP="00D24933">
      <w:pPr>
        <w:spacing w:line="360" w:lineRule="auto"/>
        <w:ind w:left="0" w:hanging="2"/>
        <w:jc w:val="both"/>
        <w:rPr>
          <w:rFonts w:eastAsia="Merriweather"/>
        </w:rPr>
      </w:pPr>
      <w:r w:rsidRPr="00D24933">
        <w:rPr>
          <w:rFonts w:eastAsia="Merriweather"/>
        </w:rPr>
        <w:t>7.2.</w:t>
      </w:r>
      <w:r w:rsidRPr="00D24933">
        <w:rPr>
          <w:rFonts w:eastAsia="Merriweather"/>
          <w:sz w:val="14"/>
          <w:szCs w:val="14"/>
        </w:rPr>
        <w:t xml:space="preserve"> </w:t>
      </w:r>
      <w:r w:rsidR="00BB7B2B">
        <w:rPr>
          <w:rFonts w:eastAsia="Merriweather"/>
        </w:rPr>
        <w:t xml:space="preserve">Os </w:t>
      </w:r>
      <w:r w:rsidR="00067387">
        <w:rPr>
          <w:rFonts w:eastAsia="Merriweather"/>
        </w:rPr>
        <w:t>produto</w:t>
      </w:r>
      <w:r w:rsidRPr="00D24933">
        <w:rPr>
          <w:rFonts w:eastAsia="Merriweather"/>
        </w:rPr>
        <w:t>s poderão ser rejeitados, no todo ou em parte, inclusive antes do recebimento provisório, quando em desacordo com as especificações constantes no Termo de Referência</w:t>
      </w:r>
      <w:r w:rsidRPr="00D24933">
        <w:rPr>
          <w:rFonts w:eastAsia="Merriweather"/>
          <w:color w:val="FF0000"/>
        </w:rPr>
        <w:t xml:space="preserve"> </w:t>
      </w:r>
      <w:r w:rsidRPr="00D24933">
        <w:rPr>
          <w:rFonts w:eastAsia="Merriweather"/>
        </w:rPr>
        <w:t xml:space="preserve">e na proposta, devendo ser substituídos no prazo de </w:t>
      </w:r>
      <w:permStart w:id="549018430" w:edGrp="everyone"/>
      <w:r w:rsidR="00BB7B2B">
        <w:rPr>
          <w:rFonts w:eastAsia="Merriweather"/>
        </w:rPr>
        <w:t>0</w:t>
      </w:r>
      <w:r w:rsidR="00067387">
        <w:rPr>
          <w:rFonts w:eastAsia="Merriweather"/>
        </w:rPr>
        <w:t>3</w:t>
      </w:r>
      <w:r w:rsidR="00BB7B2B">
        <w:rPr>
          <w:rFonts w:eastAsia="Merriweather"/>
        </w:rPr>
        <w:t xml:space="preserve"> (</w:t>
      </w:r>
      <w:r w:rsidR="00067387">
        <w:rPr>
          <w:rFonts w:eastAsia="Merriweather"/>
        </w:rPr>
        <w:t>três</w:t>
      </w:r>
      <w:r w:rsidR="00BB7B2B">
        <w:rPr>
          <w:rFonts w:eastAsia="Merriweather"/>
        </w:rPr>
        <w:t>)</w:t>
      </w:r>
      <w:r w:rsidRPr="00D24933">
        <w:rPr>
          <w:rFonts w:eastAsia="Merriweather"/>
          <w:color w:val="FF0000"/>
        </w:rPr>
        <w:t xml:space="preserve"> </w:t>
      </w:r>
      <w:permEnd w:id="549018430"/>
      <w:r w:rsidRPr="00D24933">
        <w:rPr>
          <w:rFonts w:eastAsia="Merriweather"/>
        </w:rPr>
        <w:t>dias, a contar da notificação da contratada, às suas custas, sem prejuízo da aplicação das penalidades.</w:t>
      </w:r>
    </w:p>
    <w:p w14:paraId="76E21273"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7.3.</w:t>
      </w:r>
      <w:r w:rsidRPr="00D24933">
        <w:rPr>
          <w:rFonts w:eastAsia="Merriweather"/>
          <w:sz w:val="14"/>
          <w:szCs w:val="14"/>
        </w:rPr>
        <w:t xml:space="preserve"> </w:t>
      </w:r>
      <w:r w:rsidRPr="00D24933">
        <w:rPr>
          <w:rFonts w:eastAsia="Merriweather"/>
        </w:rPr>
        <w:t xml:space="preserve">O recebimento definitivo ocorrerá no prazo de </w:t>
      </w:r>
      <w:permStart w:id="1088233842" w:edGrp="everyone"/>
      <w:r w:rsidR="00BB7B2B">
        <w:rPr>
          <w:rFonts w:eastAsia="Merriweather"/>
        </w:rPr>
        <w:t>10 (dez)</w:t>
      </w:r>
      <w:r w:rsidRPr="00D24933">
        <w:rPr>
          <w:rFonts w:eastAsia="Merriweather"/>
          <w:color w:val="FF0000"/>
        </w:rPr>
        <w:t xml:space="preserve"> </w:t>
      </w:r>
      <w:r w:rsidRPr="00BB7B2B">
        <w:rPr>
          <w:rFonts w:eastAsia="Merriweather"/>
          <w:color w:val="000000" w:themeColor="text1"/>
        </w:rPr>
        <w:t>dias úteis,</w:t>
      </w:r>
      <w:permEnd w:id="1088233842"/>
      <w:r w:rsidRPr="00BB7B2B">
        <w:rPr>
          <w:rFonts w:eastAsia="Merriweather"/>
          <w:color w:val="000000" w:themeColor="text1"/>
        </w:rPr>
        <w:t xml:space="preserve"> </w:t>
      </w:r>
      <w:r w:rsidRPr="00D24933">
        <w:rPr>
          <w:rFonts w:eastAsia="Merriweather"/>
        </w:rPr>
        <w:t>a contar do recebimento da nota fiscal ou instrumento de cobrança equivalente pela Administração, após a verificação da qualidade e quantidade do material e consequente aceitação mediante termo detalhado.</w:t>
      </w:r>
      <w:r w:rsidRPr="00D24933">
        <w:rPr>
          <w:rFonts w:eastAsia="Merriweather"/>
          <w:sz w:val="16"/>
          <w:szCs w:val="16"/>
        </w:rPr>
        <w:t xml:space="preserve"> </w:t>
      </w:r>
    </w:p>
    <w:p w14:paraId="59EAC800"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7.4.</w:t>
      </w:r>
      <w:r w:rsidRPr="00D24933">
        <w:rPr>
          <w:rFonts w:eastAsia="Merriweather"/>
          <w:sz w:val="14"/>
          <w:szCs w:val="14"/>
        </w:rPr>
        <w:t xml:space="preserve"> </w:t>
      </w:r>
      <w:r w:rsidRPr="00D24933">
        <w:rPr>
          <w:rFonts w:eastAsia="Merriweather"/>
        </w:rPr>
        <w:t xml:space="preserve">Para as contratações decorrentes de despesas cujos valores não ultrapassem o limite de que trata o inciso II do art. 160 do Decreto Municipal nº 3.537, de 09 de maio de 2023, o prazo máximo para o recebimento definitivo será de até </w:t>
      </w:r>
      <w:permStart w:id="652874566" w:edGrp="everyone"/>
      <w:r w:rsidR="00BB7B2B" w:rsidRPr="00BB7B2B">
        <w:rPr>
          <w:rFonts w:eastAsia="Merriweather"/>
          <w:color w:val="000000" w:themeColor="text1"/>
        </w:rPr>
        <w:t>05</w:t>
      </w:r>
      <w:r w:rsidRPr="00BB7B2B">
        <w:rPr>
          <w:rFonts w:eastAsia="Merriweather"/>
          <w:color w:val="000000" w:themeColor="text1"/>
        </w:rPr>
        <w:t xml:space="preserve"> (</w:t>
      </w:r>
      <w:r w:rsidR="00BB7B2B" w:rsidRPr="00BB7B2B">
        <w:rPr>
          <w:rFonts w:eastAsia="Merriweather"/>
          <w:color w:val="000000" w:themeColor="text1"/>
        </w:rPr>
        <w:t>cinco)</w:t>
      </w:r>
      <w:r w:rsidRPr="00BB7B2B">
        <w:rPr>
          <w:rFonts w:eastAsia="Merriweather"/>
          <w:color w:val="000000" w:themeColor="text1"/>
        </w:rPr>
        <w:t xml:space="preserve"> </w:t>
      </w:r>
      <w:permEnd w:id="652874566"/>
      <w:r w:rsidRPr="00D24933">
        <w:rPr>
          <w:rFonts w:eastAsia="Merriweather"/>
        </w:rPr>
        <w:t>dias úteis.</w:t>
      </w:r>
      <w:r w:rsidRPr="00D24933">
        <w:rPr>
          <w:rFonts w:eastAsia="Merriweather"/>
          <w:sz w:val="16"/>
          <w:szCs w:val="16"/>
        </w:rPr>
        <w:t xml:space="preserve"> </w:t>
      </w:r>
    </w:p>
    <w:p w14:paraId="1F079C84" w14:textId="77777777" w:rsidR="002A694A" w:rsidRPr="00D24933" w:rsidRDefault="000B0F00" w:rsidP="00D24933">
      <w:pPr>
        <w:spacing w:line="360" w:lineRule="auto"/>
        <w:ind w:left="0" w:hanging="2"/>
        <w:jc w:val="both"/>
        <w:rPr>
          <w:rFonts w:eastAsia="Merriweather"/>
        </w:rPr>
      </w:pPr>
      <w:r w:rsidRPr="00D24933">
        <w:rPr>
          <w:rFonts w:eastAsia="Merriweather"/>
        </w:rPr>
        <w:t>7.5.</w:t>
      </w:r>
      <w:r w:rsidRPr="00D24933">
        <w:rPr>
          <w:rFonts w:eastAsia="Merriweather"/>
          <w:sz w:val="14"/>
          <w:szCs w:val="14"/>
        </w:rPr>
        <w:t xml:space="preserve"> </w:t>
      </w:r>
      <w:r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020C38BE" w14:textId="77777777" w:rsidR="002A694A" w:rsidRPr="00D24933" w:rsidRDefault="000B0F00" w:rsidP="00D24933">
      <w:pPr>
        <w:spacing w:line="360" w:lineRule="auto"/>
        <w:ind w:left="0" w:hanging="2"/>
        <w:jc w:val="both"/>
        <w:rPr>
          <w:rFonts w:eastAsia="Merriweather"/>
        </w:rPr>
      </w:pPr>
      <w:r w:rsidRPr="00D24933">
        <w:rPr>
          <w:rFonts w:eastAsia="Merriweather"/>
        </w:rPr>
        <w:t>7.6.</w:t>
      </w:r>
      <w:r w:rsidRPr="00D24933">
        <w:rPr>
          <w:rFonts w:eastAsia="Merriweather"/>
          <w:sz w:val="14"/>
          <w:szCs w:val="14"/>
        </w:rPr>
        <w:t xml:space="preserve"> </w:t>
      </w:r>
      <w:r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sidRPr="00D24933">
        <w:rPr>
          <w:rFonts w:eastAsia="Merriweather"/>
        </w:rPr>
        <w:t>pertine</w:t>
      </w:r>
      <w:proofErr w:type="spellEnd"/>
      <w:r w:rsidRPr="00D24933">
        <w:rPr>
          <w:rFonts w:eastAsia="Merriweather"/>
        </w:rPr>
        <w:t xml:space="preserve"> à parcela incontroversa da execução do objeto, para efeito de liquidação e pagamento.</w:t>
      </w:r>
    </w:p>
    <w:p w14:paraId="29E97AC3"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7.7.</w:t>
      </w:r>
      <w:r w:rsidRPr="00D24933">
        <w:rPr>
          <w:rFonts w:eastAsia="Merriweather"/>
          <w:sz w:val="14"/>
          <w:szCs w:val="14"/>
        </w:rPr>
        <w:t xml:space="preserve"> </w:t>
      </w:r>
      <w:r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7D1744FC" w14:textId="77777777" w:rsidR="002A694A" w:rsidRPr="00D24933" w:rsidRDefault="000B0F00" w:rsidP="00D24933">
      <w:pPr>
        <w:spacing w:line="360" w:lineRule="auto"/>
        <w:ind w:left="0" w:hanging="2"/>
        <w:jc w:val="both"/>
        <w:rPr>
          <w:rFonts w:eastAsia="Merriweather"/>
        </w:rPr>
      </w:pPr>
      <w:r w:rsidRPr="00D24933">
        <w:rPr>
          <w:rFonts w:eastAsia="Merriweather"/>
        </w:rPr>
        <w:t>7.8.</w:t>
      </w:r>
      <w:r w:rsidRPr="00D24933">
        <w:rPr>
          <w:rFonts w:eastAsia="Merriweather"/>
          <w:sz w:val="14"/>
          <w:szCs w:val="14"/>
        </w:rPr>
        <w:t xml:space="preserve"> </w:t>
      </w:r>
      <w:r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00BE6698" w14:textId="77777777" w:rsidR="002A694A" w:rsidRPr="00D24933" w:rsidRDefault="000B0F00" w:rsidP="00D24933">
      <w:pPr>
        <w:spacing w:line="360" w:lineRule="auto"/>
        <w:ind w:left="0" w:hanging="2"/>
        <w:jc w:val="both"/>
        <w:rPr>
          <w:rFonts w:eastAsia="Merriweather"/>
        </w:rPr>
      </w:pPr>
      <w:r w:rsidRPr="00D24933">
        <w:rPr>
          <w:rFonts w:eastAsia="Merriweather"/>
        </w:rPr>
        <w:t>Liquidação</w:t>
      </w:r>
    </w:p>
    <w:p w14:paraId="23729030" w14:textId="77777777" w:rsidR="002A694A" w:rsidRPr="00D24933" w:rsidRDefault="000B0F00" w:rsidP="00D24933">
      <w:pPr>
        <w:spacing w:line="360" w:lineRule="auto"/>
        <w:ind w:left="0" w:hanging="2"/>
        <w:jc w:val="both"/>
        <w:rPr>
          <w:rFonts w:eastAsia="Merriweather"/>
        </w:rPr>
      </w:pPr>
      <w:r w:rsidRPr="00D24933">
        <w:rPr>
          <w:rFonts w:eastAsia="Merriweather"/>
        </w:rPr>
        <w:t>7.9.</w:t>
      </w:r>
      <w:r w:rsidRPr="00D24933">
        <w:rPr>
          <w:rFonts w:eastAsia="Merriweather"/>
          <w:sz w:val="14"/>
          <w:szCs w:val="14"/>
        </w:rPr>
        <w:t xml:space="preserve"> </w:t>
      </w:r>
      <w:r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7D125967" w14:textId="77777777" w:rsidR="002A694A" w:rsidRPr="00D24933" w:rsidRDefault="000B0F00" w:rsidP="00D24933">
      <w:pPr>
        <w:spacing w:line="360" w:lineRule="auto"/>
        <w:ind w:left="0" w:hanging="2"/>
        <w:jc w:val="both"/>
        <w:rPr>
          <w:rFonts w:eastAsia="Merriweather"/>
        </w:rPr>
      </w:pPr>
      <w:r w:rsidRPr="00D24933">
        <w:rPr>
          <w:rFonts w:eastAsia="Merriweather"/>
        </w:rPr>
        <w:t>7.9.1.</w:t>
      </w:r>
      <w:r w:rsidRPr="00D24933">
        <w:rPr>
          <w:rFonts w:eastAsia="Merriweather"/>
          <w:sz w:val="14"/>
          <w:szCs w:val="14"/>
        </w:rPr>
        <w:t xml:space="preserve"> </w:t>
      </w:r>
      <w:r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11" w:anchor="art75">
        <w:r w:rsidRPr="00D24933">
          <w:rPr>
            <w:rFonts w:eastAsia="Merriweather"/>
          </w:rPr>
          <w:t xml:space="preserve"> </w:t>
        </w:r>
      </w:hyperlink>
      <w:hyperlink r:id="rId12" w:anchor="art75">
        <w:r w:rsidRPr="00D24933">
          <w:rPr>
            <w:rFonts w:eastAsia="Merriweather"/>
          </w:rPr>
          <w:t>inciso II do art. 160 do Decreto Municipal nº 3735, de 09 de maio de 202</w:t>
        </w:r>
      </w:hyperlink>
      <w:r w:rsidRPr="00D24933">
        <w:rPr>
          <w:rFonts w:eastAsia="Merriweather"/>
        </w:rPr>
        <w:t>3.</w:t>
      </w:r>
    </w:p>
    <w:p w14:paraId="43FCB333" w14:textId="77777777" w:rsidR="002A694A" w:rsidRPr="00D24933" w:rsidRDefault="000B0F00" w:rsidP="00D24933">
      <w:pPr>
        <w:spacing w:line="360" w:lineRule="auto"/>
        <w:ind w:left="0" w:hanging="2"/>
        <w:jc w:val="both"/>
        <w:rPr>
          <w:rFonts w:eastAsia="Merriweather"/>
        </w:rPr>
      </w:pPr>
      <w:r w:rsidRPr="00D24933">
        <w:rPr>
          <w:rFonts w:eastAsia="Merriweather"/>
        </w:rPr>
        <w:t>7.10.</w:t>
      </w:r>
      <w:r w:rsidRPr="00D24933">
        <w:rPr>
          <w:rFonts w:eastAsia="Merriweather"/>
          <w:sz w:val="14"/>
          <w:szCs w:val="14"/>
        </w:rPr>
        <w:t xml:space="preserve"> </w:t>
      </w:r>
      <w:r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5073879D" w14:textId="77777777"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14:paraId="7B2674F0" w14:textId="77777777"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14:paraId="0D611267" w14:textId="77777777"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600BAC98" w14:textId="77777777"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3AE91F62" w14:textId="77777777"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14:paraId="1C65B61D" w14:textId="77777777" w:rsidR="002A694A" w:rsidRPr="00575DBC"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05084344" w14:textId="77777777" w:rsidR="002A694A" w:rsidRPr="00D24933" w:rsidRDefault="000B0F00" w:rsidP="00D24933">
      <w:pPr>
        <w:spacing w:line="360" w:lineRule="auto"/>
        <w:ind w:left="0" w:hanging="2"/>
        <w:jc w:val="both"/>
        <w:rPr>
          <w:rFonts w:eastAsia="Merriweather"/>
        </w:rPr>
      </w:pPr>
      <w:r w:rsidRPr="00D24933">
        <w:rPr>
          <w:rFonts w:eastAsia="Merriweather"/>
        </w:rPr>
        <w:t>7.11.</w:t>
      </w:r>
      <w:r w:rsidRPr="00D24933">
        <w:rPr>
          <w:rFonts w:eastAsia="Merriweather"/>
          <w:sz w:val="14"/>
          <w:szCs w:val="14"/>
        </w:rPr>
        <w:t xml:space="preserve"> </w:t>
      </w:r>
      <w:r w:rsidRPr="00D24933">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29093B2E" w14:textId="77777777" w:rsidR="002A694A" w:rsidRPr="00D24933" w:rsidRDefault="000B0F00" w:rsidP="00D24933">
      <w:pPr>
        <w:spacing w:line="360" w:lineRule="auto"/>
        <w:ind w:left="0" w:hanging="2"/>
        <w:jc w:val="both"/>
        <w:rPr>
          <w:rFonts w:eastAsia="Merriweather"/>
        </w:rPr>
      </w:pPr>
      <w:r w:rsidRPr="00D24933">
        <w:rPr>
          <w:rFonts w:eastAsia="Merriweather"/>
        </w:rPr>
        <w:t>7.12.</w:t>
      </w:r>
      <w:r w:rsidRPr="00D24933">
        <w:rPr>
          <w:rFonts w:eastAsia="Merriweather"/>
          <w:sz w:val="14"/>
          <w:szCs w:val="14"/>
        </w:rPr>
        <w:t xml:space="preserve"> </w:t>
      </w:r>
      <w:r w:rsidRPr="00D24933">
        <w:rPr>
          <w:rFonts w:eastAsia="Merriweather"/>
        </w:rPr>
        <w:t xml:space="preserve">A nota fiscal ou instrumento de cobrança equivalente deverá ser obrigatoriamente acompanhado da comprovação da regularidade fiscal, constatada por meio de consulta </w:t>
      </w:r>
      <w:r w:rsidRPr="00D24933">
        <w:rPr>
          <w:rFonts w:eastAsia="Merriweather"/>
          <w:i/>
        </w:rPr>
        <w:t>on-line</w:t>
      </w:r>
      <w:r w:rsidRPr="00D24933">
        <w:rPr>
          <w:rFonts w:eastAsia="Merriweather"/>
        </w:rPr>
        <w:t xml:space="preserve"> ao SICAF ou, na impossibilidade de acesso ao referido Sistema, mediante consulta aos sítios eletrônicos oficiais ou à documentação mencionada no</w:t>
      </w:r>
      <w:hyperlink r:id="rId13" w:anchor="art68">
        <w:r w:rsidRPr="00D24933">
          <w:rPr>
            <w:rFonts w:eastAsia="Merriweather"/>
          </w:rPr>
          <w:t xml:space="preserve"> </w:t>
        </w:r>
      </w:hyperlink>
      <w:hyperlink r:id="rId14" w:anchor="art68">
        <w:r w:rsidRPr="00D24933">
          <w:rPr>
            <w:rFonts w:eastAsia="Merriweather"/>
            <w:color w:val="1155CC"/>
            <w:u w:val="single"/>
          </w:rPr>
          <w:t xml:space="preserve">art. 68 da Lei nº 14.133, de 2021. </w:t>
        </w:r>
      </w:hyperlink>
      <w:r w:rsidRPr="00D24933">
        <w:rPr>
          <w:rFonts w:eastAsia="Merriweather"/>
          <w:color w:val="1155CC"/>
          <w:u w:val="single"/>
        </w:rPr>
        <w:t xml:space="preserve"> </w:t>
      </w:r>
      <w:r w:rsidRPr="00D24933">
        <w:rPr>
          <w:rFonts w:eastAsia="Merriweather"/>
        </w:rPr>
        <w:t xml:space="preserve"> </w:t>
      </w:r>
    </w:p>
    <w:p w14:paraId="62302562" w14:textId="77777777" w:rsidR="002A694A" w:rsidRPr="00D24933" w:rsidRDefault="000B0F00" w:rsidP="00D24933">
      <w:pPr>
        <w:spacing w:line="360" w:lineRule="auto"/>
        <w:ind w:left="0" w:hanging="2"/>
        <w:jc w:val="both"/>
        <w:rPr>
          <w:rFonts w:eastAsia="Merriweather"/>
        </w:rPr>
      </w:pPr>
      <w:r w:rsidRPr="00D24933">
        <w:rPr>
          <w:rFonts w:eastAsia="Merriweather"/>
        </w:rPr>
        <w:t>7.13.</w:t>
      </w:r>
      <w:r w:rsidRPr="00D24933">
        <w:rPr>
          <w:rFonts w:eastAsia="Merriweather"/>
          <w:sz w:val="14"/>
          <w:szCs w:val="14"/>
        </w:rPr>
        <w:t xml:space="preserve"> </w:t>
      </w:r>
      <w:r w:rsidRPr="00D24933">
        <w:rPr>
          <w:rFonts w:eastAsia="Merriweather"/>
        </w:rPr>
        <w:t xml:space="preserve">A Administração deverá realizar consulta ao SICAF para: a) verificar a manutenção das condições de habilitação exigidas no edital; b) identificar possível razão que impeça a participação em </w:t>
      </w:r>
      <w:r w:rsidRPr="00D24933">
        <w:rPr>
          <w:rFonts w:eastAsia="Merriweather"/>
        </w:rPr>
        <w:lastRenderedPageBreak/>
        <w:t>licitação, no âmbito do órgão ou entidade, que implique proibição de contratar com o Poder Público, bem como ocorrências impeditivas indiretas.</w:t>
      </w:r>
    </w:p>
    <w:p w14:paraId="6C16F9FD" w14:textId="77777777" w:rsidR="002A694A" w:rsidRPr="00D24933" w:rsidRDefault="000B0F00" w:rsidP="00D24933">
      <w:pPr>
        <w:spacing w:line="360" w:lineRule="auto"/>
        <w:ind w:left="0" w:hanging="2"/>
        <w:jc w:val="both"/>
        <w:rPr>
          <w:rFonts w:eastAsia="Merriweather"/>
        </w:rPr>
      </w:pPr>
      <w:r w:rsidRPr="00D24933">
        <w:rPr>
          <w:rFonts w:eastAsia="Merriweather"/>
        </w:rPr>
        <w:t>7.14.</w:t>
      </w:r>
      <w:r w:rsidRPr="00D24933">
        <w:rPr>
          <w:rFonts w:eastAsia="Merriweather"/>
          <w:sz w:val="14"/>
          <w:szCs w:val="14"/>
        </w:rPr>
        <w:t xml:space="preserve"> </w:t>
      </w:r>
      <w:r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48815380" w14:textId="77777777" w:rsidR="002A694A" w:rsidRPr="00D24933" w:rsidRDefault="000B0F00" w:rsidP="00D24933">
      <w:pPr>
        <w:spacing w:line="360" w:lineRule="auto"/>
        <w:ind w:left="0" w:hanging="2"/>
        <w:jc w:val="both"/>
        <w:rPr>
          <w:rFonts w:eastAsia="Merriweather"/>
        </w:rPr>
      </w:pPr>
      <w:r w:rsidRPr="00D24933">
        <w:rPr>
          <w:rFonts w:eastAsia="Merriweather"/>
        </w:rPr>
        <w:t>7.15.</w:t>
      </w:r>
      <w:r w:rsidRPr="00D24933">
        <w:rPr>
          <w:rFonts w:eastAsia="Merriweather"/>
          <w:sz w:val="14"/>
          <w:szCs w:val="14"/>
        </w:rPr>
        <w:t xml:space="preserve"> </w:t>
      </w:r>
      <w:r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46D2141" w14:textId="77777777" w:rsidR="002A694A" w:rsidRPr="00D24933" w:rsidRDefault="000B0F00" w:rsidP="00D24933">
      <w:pPr>
        <w:spacing w:line="360" w:lineRule="auto"/>
        <w:ind w:left="0" w:hanging="2"/>
        <w:jc w:val="both"/>
        <w:rPr>
          <w:rFonts w:eastAsia="Merriweather"/>
        </w:rPr>
      </w:pPr>
      <w:r w:rsidRPr="00D24933">
        <w:rPr>
          <w:rFonts w:eastAsia="Merriweather"/>
        </w:rPr>
        <w:t>7.16.</w:t>
      </w:r>
      <w:r w:rsidRPr="00D24933">
        <w:rPr>
          <w:rFonts w:eastAsia="Merriweather"/>
          <w:sz w:val="14"/>
          <w:szCs w:val="14"/>
        </w:rPr>
        <w:t xml:space="preserve"> </w:t>
      </w:r>
      <w:r w:rsidRPr="00D24933">
        <w:rPr>
          <w:rFonts w:eastAsia="Merriweather"/>
        </w:rPr>
        <w:t>Persistindo a irregularidade, o contratante deverá adotar as medidas necessárias à rescisão contratual nos autos do processo administrativo correspondente, assegurada ao contratado a ampla defesa.</w:t>
      </w:r>
    </w:p>
    <w:p w14:paraId="09A18698" w14:textId="77777777" w:rsidR="002A694A" w:rsidRPr="00D24933" w:rsidRDefault="000B0F00" w:rsidP="00D24933">
      <w:pPr>
        <w:spacing w:line="360" w:lineRule="auto"/>
        <w:ind w:left="0" w:hanging="2"/>
        <w:jc w:val="both"/>
        <w:rPr>
          <w:rFonts w:eastAsia="Merriweather"/>
        </w:rPr>
      </w:pPr>
      <w:r w:rsidRPr="00D24933">
        <w:rPr>
          <w:rFonts w:eastAsia="Merriweather"/>
        </w:rPr>
        <w:t>7.17.</w:t>
      </w:r>
      <w:r w:rsidRPr="00D24933">
        <w:rPr>
          <w:rFonts w:eastAsia="Merriweather"/>
          <w:sz w:val="14"/>
          <w:szCs w:val="14"/>
        </w:rPr>
        <w:t xml:space="preserve"> </w:t>
      </w:r>
      <w:r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14B52FBE" w14:textId="77777777" w:rsidR="002A694A" w:rsidRPr="00D24933" w:rsidRDefault="000B0F00" w:rsidP="00D24933">
      <w:pPr>
        <w:spacing w:line="360" w:lineRule="auto"/>
        <w:ind w:left="0" w:hanging="2"/>
        <w:jc w:val="both"/>
        <w:rPr>
          <w:rFonts w:eastAsia="Merriweather"/>
        </w:rPr>
      </w:pPr>
      <w:r w:rsidRPr="00D24933">
        <w:rPr>
          <w:rFonts w:eastAsia="Merriweather"/>
        </w:rPr>
        <w:t>Prazo de pagamento</w:t>
      </w:r>
    </w:p>
    <w:p w14:paraId="05F53A2F" w14:textId="77777777" w:rsidR="002A694A" w:rsidRPr="00D24933" w:rsidRDefault="000B0F00" w:rsidP="00D24933">
      <w:pPr>
        <w:spacing w:line="360" w:lineRule="auto"/>
        <w:ind w:left="0" w:hanging="2"/>
        <w:jc w:val="both"/>
        <w:rPr>
          <w:rFonts w:eastAsia="Merriweather"/>
        </w:rPr>
      </w:pPr>
      <w:r w:rsidRPr="00D24933">
        <w:rPr>
          <w:rFonts w:eastAsia="Merriweather"/>
        </w:rPr>
        <w:t>7.18.</w:t>
      </w:r>
      <w:r w:rsidRPr="00D24933">
        <w:rPr>
          <w:rFonts w:eastAsia="Merriweather"/>
          <w:sz w:val="14"/>
          <w:szCs w:val="14"/>
        </w:rPr>
        <w:t xml:space="preserve"> </w:t>
      </w:r>
      <w:r w:rsidRPr="00D24933">
        <w:rPr>
          <w:rFonts w:eastAsia="Merriweather"/>
        </w:rPr>
        <w:t>O pagamento será efetuado no prazo de 30 (trinta) dias contados a partir do atesto da Nota Fiscal, conforme o art. 35, parágrafo único do Decreto nº 3.537, de 09 de maio de 2023.</w:t>
      </w:r>
    </w:p>
    <w:p w14:paraId="2BC5CC5B"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7.19.</w:t>
      </w:r>
      <w:r w:rsidRPr="00D24933">
        <w:rPr>
          <w:rFonts w:eastAsia="Merriweather"/>
          <w:sz w:val="14"/>
          <w:szCs w:val="14"/>
        </w:rPr>
        <w:t xml:space="preserve"> </w:t>
      </w:r>
      <w:r w:rsidRPr="00D24933">
        <w:rPr>
          <w:rFonts w:eastAsia="Merriweather"/>
        </w:rPr>
        <w:t>No caso de atraso pelo Contratante, os valores devidos ao contratado serão atualizados monetariamente entre o termo final do prazo de pagamento até a data de sua efetiva realização, mediante aplicação do índice</w:t>
      </w:r>
      <w:permStart w:id="1591814458" w:edGrp="everyone"/>
      <w:r w:rsidRPr="00D24933">
        <w:rPr>
          <w:rFonts w:eastAsia="Merriweather"/>
        </w:rPr>
        <w:t xml:space="preserve"> </w:t>
      </w:r>
      <w:r w:rsidR="00BB7B2B" w:rsidRPr="00BB7B2B">
        <w:rPr>
          <w:rFonts w:eastAsia="Merriweather"/>
          <w:i/>
          <w:color w:val="000000" w:themeColor="text1"/>
        </w:rPr>
        <w:t>INPC</w:t>
      </w:r>
      <w:r w:rsidR="00BB7B2B">
        <w:rPr>
          <w:rFonts w:eastAsia="Merriweather"/>
          <w:i/>
          <w:color w:val="FF0000"/>
        </w:rPr>
        <w:t xml:space="preserve"> </w:t>
      </w:r>
      <w:permEnd w:id="1591814458"/>
      <w:r w:rsidRPr="00D24933">
        <w:rPr>
          <w:rFonts w:eastAsia="Merriweather"/>
        </w:rPr>
        <w:t>de correção monetária.</w:t>
      </w:r>
      <w:r w:rsidRPr="00D24933">
        <w:rPr>
          <w:rFonts w:eastAsia="Merriweather"/>
          <w:sz w:val="16"/>
          <w:szCs w:val="16"/>
        </w:rPr>
        <w:t xml:space="preserve"> </w:t>
      </w:r>
    </w:p>
    <w:p w14:paraId="5E3D8A23" w14:textId="77777777" w:rsidR="002A694A" w:rsidRPr="00D24933" w:rsidRDefault="000B0F00" w:rsidP="00D24933">
      <w:pPr>
        <w:spacing w:line="360" w:lineRule="auto"/>
        <w:ind w:left="0" w:hanging="2"/>
        <w:jc w:val="both"/>
        <w:rPr>
          <w:rFonts w:eastAsia="Merriweather"/>
        </w:rPr>
      </w:pPr>
      <w:r w:rsidRPr="00D24933">
        <w:rPr>
          <w:rFonts w:eastAsia="Merriweather"/>
        </w:rPr>
        <w:t>Forma de pagamento</w:t>
      </w:r>
    </w:p>
    <w:p w14:paraId="79E93AB3" w14:textId="77777777" w:rsidR="002A694A" w:rsidRPr="00D24933" w:rsidRDefault="000B0F00" w:rsidP="00D24933">
      <w:pPr>
        <w:spacing w:line="360" w:lineRule="auto"/>
        <w:ind w:left="0" w:hanging="2"/>
        <w:jc w:val="both"/>
        <w:rPr>
          <w:rFonts w:eastAsia="Merriweather"/>
        </w:rPr>
      </w:pPr>
      <w:r w:rsidRPr="00D24933">
        <w:rPr>
          <w:rFonts w:eastAsia="Merriweather"/>
        </w:rPr>
        <w:t>7.20.</w:t>
      </w:r>
      <w:r w:rsidRPr="00D24933">
        <w:rPr>
          <w:rFonts w:eastAsia="Merriweather"/>
          <w:sz w:val="14"/>
          <w:szCs w:val="14"/>
        </w:rPr>
        <w:t xml:space="preserve"> </w:t>
      </w:r>
      <w:r w:rsidRPr="00D24933">
        <w:rPr>
          <w:rFonts w:eastAsia="Merriweather"/>
        </w:rPr>
        <w:t>O pagamento será realizado por meio de ordem bancária, para crédito em banco, agência e conta corrente indicados pelo contratado.</w:t>
      </w:r>
    </w:p>
    <w:p w14:paraId="037DEB01" w14:textId="77777777" w:rsidR="002A694A" w:rsidRPr="00D24933" w:rsidRDefault="000B0F00" w:rsidP="00D24933">
      <w:pPr>
        <w:spacing w:line="360" w:lineRule="auto"/>
        <w:ind w:left="0" w:hanging="2"/>
        <w:jc w:val="both"/>
        <w:rPr>
          <w:rFonts w:eastAsia="Merriweather"/>
        </w:rPr>
      </w:pPr>
      <w:r w:rsidRPr="00D24933">
        <w:rPr>
          <w:rFonts w:eastAsia="Merriweather"/>
        </w:rPr>
        <w:t>7.21.</w:t>
      </w:r>
      <w:r w:rsidRPr="00D24933">
        <w:rPr>
          <w:rFonts w:eastAsia="Merriweather"/>
          <w:sz w:val="14"/>
          <w:szCs w:val="14"/>
        </w:rPr>
        <w:t xml:space="preserve"> </w:t>
      </w:r>
      <w:r w:rsidRPr="00D24933">
        <w:rPr>
          <w:rFonts w:eastAsia="Merriweather"/>
        </w:rPr>
        <w:t>Será considerada data do pagamento o dia em que constar como emitida a ordem bancária para pagamento.</w:t>
      </w:r>
    </w:p>
    <w:p w14:paraId="10AD3027" w14:textId="77777777" w:rsidR="002A694A" w:rsidRPr="00D24933" w:rsidRDefault="000B0F00" w:rsidP="00D24933">
      <w:pPr>
        <w:spacing w:line="360" w:lineRule="auto"/>
        <w:ind w:left="0" w:hanging="2"/>
        <w:jc w:val="both"/>
        <w:rPr>
          <w:rFonts w:eastAsia="Merriweather"/>
        </w:rPr>
      </w:pPr>
      <w:r w:rsidRPr="00D24933">
        <w:rPr>
          <w:rFonts w:eastAsia="Merriweather"/>
        </w:rPr>
        <w:t>7.22.</w:t>
      </w:r>
      <w:r w:rsidRPr="00D24933">
        <w:rPr>
          <w:rFonts w:eastAsia="Merriweather"/>
          <w:sz w:val="14"/>
          <w:szCs w:val="14"/>
        </w:rPr>
        <w:t xml:space="preserve">  </w:t>
      </w:r>
      <w:r w:rsidRPr="00D24933">
        <w:rPr>
          <w:rFonts w:eastAsia="Merriweather"/>
        </w:rPr>
        <w:t>Quando do pagamento, será efetuada a retenção tributária prevista na legislação aplicável.</w:t>
      </w:r>
    </w:p>
    <w:p w14:paraId="5F1CF0C7"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7.22.1.</w:t>
      </w:r>
      <w:r w:rsidRPr="00D24933">
        <w:rPr>
          <w:rFonts w:eastAsia="Merriweather"/>
          <w:sz w:val="14"/>
          <w:szCs w:val="14"/>
        </w:rPr>
        <w:t xml:space="preserve"> </w:t>
      </w:r>
      <w:r w:rsidRPr="00D24933">
        <w:rPr>
          <w:rFonts w:eastAsia="Merriweather"/>
        </w:rPr>
        <w:t>Independentemente do percentual de tributo inserido na planilha, quando houver, serão retidos na fonte, quando da realização do pagamento, os percentuais estabelecidos na legislação vigente.</w:t>
      </w:r>
      <w:r w:rsidRPr="00D24933">
        <w:rPr>
          <w:rFonts w:eastAsia="Merriweather"/>
          <w:sz w:val="16"/>
          <w:szCs w:val="16"/>
        </w:rPr>
        <w:t xml:space="preserve"> </w:t>
      </w:r>
    </w:p>
    <w:p w14:paraId="744DED5D" w14:textId="77777777" w:rsidR="002A694A" w:rsidRDefault="000B0F00" w:rsidP="00D24933">
      <w:pPr>
        <w:spacing w:line="360" w:lineRule="auto"/>
        <w:ind w:left="0" w:hanging="2"/>
        <w:jc w:val="both"/>
        <w:rPr>
          <w:rFonts w:eastAsia="Merriweather"/>
        </w:rPr>
      </w:pPr>
      <w:r w:rsidRPr="00D24933">
        <w:rPr>
          <w:rFonts w:eastAsia="Merriweather"/>
        </w:rPr>
        <w:t>7.23.</w:t>
      </w:r>
      <w:r w:rsidRPr="00D24933">
        <w:rPr>
          <w:rFonts w:eastAsia="Merriweather"/>
          <w:sz w:val="14"/>
          <w:szCs w:val="14"/>
        </w:rPr>
        <w:t xml:space="preserve"> </w:t>
      </w:r>
      <w:r w:rsidRPr="00D24933">
        <w:rPr>
          <w:rFonts w:eastAsia="Merriweather"/>
        </w:rPr>
        <w:t>O contratado regularmente optante pelo Simples Nacional, nos termos da</w:t>
      </w:r>
      <w:hyperlink r:id="rId15">
        <w:r w:rsidRPr="00D24933">
          <w:rPr>
            <w:rFonts w:eastAsia="Merriweather"/>
          </w:rPr>
          <w:t xml:space="preserve"> </w:t>
        </w:r>
      </w:hyperlink>
      <w:hyperlink r:id="rId16">
        <w:r w:rsidRPr="00D24933">
          <w:rPr>
            <w:rFonts w:eastAsia="Merriweather"/>
            <w:color w:val="1155CC"/>
            <w:u w:val="single"/>
          </w:rPr>
          <w:t>Lei Complementar nº 123, de 2006</w:t>
        </w:r>
      </w:hyperlink>
      <w:r w:rsidRPr="00D24933">
        <w:rPr>
          <w:rFonts w:eastAsia="Merriweather"/>
        </w:rPr>
        <w:t xml:space="preserve">, não sofrerá a retenção tributária quanto aos impostos e contribuições abrangidos por aquele regime. No entanto, o pagamento ficará condicionado à apresentação de comprovação, por </w:t>
      </w:r>
      <w:r w:rsidRPr="00D24933">
        <w:rPr>
          <w:rFonts w:eastAsia="Merriweather"/>
        </w:rPr>
        <w:lastRenderedPageBreak/>
        <w:t>meio de documento oficial, de que faz jus ao tratamento tributário favorecido previsto na referida Lei Complementar.</w:t>
      </w:r>
    </w:p>
    <w:p w14:paraId="6C97F847" w14:textId="77777777" w:rsidR="002A694A" w:rsidRPr="00575DBC" w:rsidRDefault="000B0F00" w:rsidP="00D24933">
      <w:pPr>
        <w:spacing w:line="360" w:lineRule="auto"/>
        <w:ind w:left="0" w:hanging="2"/>
        <w:jc w:val="both"/>
        <w:rPr>
          <w:rFonts w:eastAsia="Merriweather"/>
          <w:b/>
          <w:sz w:val="16"/>
          <w:szCs w:val="16"/>
        </w:rPr>
      </w:pPr>
      <w:permStart w:id="660413368" w:edGrp="everyone"/>
      <w:r w:rsidRPr="00575DBC">
        <w:rPr>
          <w:rFonts w:eastAsia="Merriweather"/>
          <w:b/>
        </w:rPr>
        <w:t>Antecipação de pagamento</w:t>
      </w:r>
      <w:r w:rsidRPr="00575DBC">
        <w:rPr>
          <w:rFonts w:eastAsia="Merriweather"/>
          <w:b/>
          <w:sz w:val="16"/>
          <w:szCs w:val="16"/>
        </w:rPr>
        <w:t xml:space="preserve"> </w:t>
      </w:r>
    </w:p>
    <w:p w14:paraId="1D1CA06D" w14:textId="77777777" w:rsidR="00BB7B2B" w:rsidRDefault="000B0F00" w:rsidP="00D24933">
      <w:pPr>
        <w:spacing w:line="360" w:lineRule="auto"/>
        <w:ind w:left="0" w:hanging="2"/>
        <w:jc w:val="both"/>
        <w:rPr>
          <w:rFonts w:eastAsia="Merriweather"/>
        </w:rPr>
      </w:pPr>
      <w:r w:rsidRPr="00D24933">
        <w:rPr>
          <w:rFonts w:eastAsia="Merriweather"/>
        </w:rPr>
        <w:t>7.24.</w:t>
      </w:r>
      <w:r w:rsidRPr="00D24933">
        <w:rPr>
          <w:rFonts w:eastAsia="Merriweather"/>
          <w:sz w:val="14"/>
          <w:szCs w:val="14"/>
        </w:rPr>
        <w:t xml:space="preserve"> </w:t>
      </w:r>
      <w:r w:rsidRPr="00D24933">
        <w:rPr>
          <w:rFonts w:eastAsia="Merriweather"/>
        </w:rPr>
        <w:t>A presente contratação</w:t>
      </w:r>
      <w:r w:rsidR="00BB7B2B">
        <w:rPr>
          <w:rFonts w:eastAsia="Merriweather"/>
        </w:rPr>
        <w:t xml:space="preserve"> não </w:t>
      </w:r>
      <w:r w:rsidRPr="00D24933">
        <w:rPr>
          <w:rFonts w:eastAsia="Merriweather"/>
        </w:rPr>
        <w:t>per</w:t>
      </w:r>
      <w:r w:rsidR="00BB7B2B">
        <w:rPr>
          <w:rFonts w:eastAsia="Merriweather"/>
        </w:rPr>
        <w:t>mite a antecipação de pagamento.</w:t>
      </w:r>
    </w:p>
    <w:permEnd w:id="660413368"/>
    <w:p w14:paraId="6E4326F9" w14:textId="77777777" w:rsidR="002A694A" w:rsidRPr="00D24933" w:rsidRDefault="002A694A" w:rsidP="00D24933">
      <w:pPr>
        <w:spacing w:line="360" w:lineRule="auto"/>
        <w:ind w:left="0" w:hanging="2"/>
        <w:jc w:val="both"/>
        <w:rPr>
          <w:rFonts w:eastAsia="Arial"/>
          <w:b/>
          <w:color w:val="FF0000"/>
          <w:highlight w:val="white"/>
        </w:rPr>
      </w:pPr>
    </w:p>
    <w:p w14:paraId="213B1333" w14:textId="77777777" w:rsidR="002A694A" w:rsidRPr="00D24933" w:rsidRDefault="000B0F00" w:rsidP="00D24933">
      <w:pPr>
        <w:spacing w:line="360" w:lineRule="auto"/>
        <w:ind w:left="0" w:hanging="2"/>
        <w:jc w:val="both"/>
        <w:rPr>
          <w:rFonts w:eastAsia="Merriweather"/>
          <w:b/>
        </w:rPr>
      </w:pPr>
      <w:r w:rsidRPr="00D24933">
        <w:rPr>
          <w:rFonts w:eastAsia="Merriweather"/>
          <w:b/>
        </w:rPr>
        <w:t>8.</w:t>
      </w:r>
      <w:r w:rsidRPr="00D24933">
        <w:rPr>
          <w:rFonts w:eastAsia="Merriweather"/>
          <w:b/>
          <w:sz w:val="14"/>
          <w:szCs w:val="14"/>
        </w:rPr>
        <w:t xml:space="preserve"> </w:t>
      </w:r>
      <w:r w:rsidRPr="00D24933">
        <w:rPr>
          <w:rFonts w:eastAsia="Merriweather"/>
          <w:b/>
          <w:sz w:val="14"/>
          <w:szCs w:val="14"/>
        </w:rPr>
        <w:tab/>
      </w:r>
      <w:r w:rsidRPr="00D24933">
        <w:rPr>
          <w:rFonts w:eastAsia="Merriweather"/>
          <w:b/>
        </w:rPr>
        <w:t>FORMA E CRITÉRIOS DE SELEÇÃO DO FORNECEDOR</w:t>
      </w:r>
    </w:p>
    <w:p w14:paraId="725C3F00"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57E9DB09" w14:textId="77777777" w:rsidR="00653C70" w:rsidRDefault="000B0F00" w:rsidP="00653C70">
      <w:pPr>
        <w:spacing w:line="360" w:lineRule="auto"/>
        <w:ind w:left="0" w:hanging="2"/>
        <w:jc w:val="both"/>
        <w:rPr>
          <w:rFonts w:eastAsia="Merriweather"/>
          <w:color w:val="000000" w:themeColor="text1"/>
        </w:rPr>
      </w:pPr>
      <w:r w:rsidRPr="00D24933">
        <w:rPr>
          <w:rFonts w:eastAsia="Merriweather"/>
        </w:rPr>
        <w:t>8.1.</w:t>
      </w:r>
      <w:r w:rsidRPr="00D24933">
        <w:rPr>
          <w:rFonts w:eastAsia="Merriweather"/>
          <w:sz w:val="14"/>
          <w:szCs w:val="14"/>
        </w:rPr>
        <w:t xml:space="preserve"> </w:t>
      </w:r>
      <w:r w:rsidRPr="00D24933">
        <w:rPr>
          <w:rFonts w:eastAsia="Merriweather"/>
        </w:rPr>
        <w:t xml:space="preserve">O fornecedor será selecionado por meio da realização de procedimento </w:t>
      </w:r>
      <w:r w:rsidRPr="00C422E6">
        <w:rPr>
          <w:rFonts w:eastAsia="Merriweather"/>
        </w:rPr>
        <w:t xml:space="preserve">de </w:t>
      </w:r>
      <w:r w:rsidR="00BB7B2B" w:rsidRPr="00C422E6">
        <w:rPr>
          <w:rFonts w:eastAsia="Merriweather"/>
        </w:rPr>
        <w:t xml:space="preserve">DISPENSA DE </w:t>
      </w:r>
      <w:r w:rsidRPr="00C422E6">
        <w:rPr>
          <w:rFonts w:eastAsia="Merriweather"/>
        </w:rPr>
        <w:t xml:space="preserve">LICITAÇÃO, </w:t>
      </w:r>
      <w:r w:rsidR="003850A8" w:rsidRPr="00C422E6">
        <w:rPr>
          <w:rFonts w:eastAsia="Merriweather"/>
        </w:rPr>
        <w:t xml:space="preserve">sob a forma ELETRÔNICA, </w:t>
      </w:r>
      <w:r w:rsidRPr="00C422E6">
        <w:rPr>
          <w:rFonts w:eastAsia="Merriweather"/>
        </w:rPr>
        <w:t xml:space="preserve">com adoção do critério de julgamento pelo </w:t>
      </w:r>
      <w:permStart w:id="2144813910" w:edGrp="everyone"/>
      <w:r w:rsidR="00C62302" w:rsidRPr="0094506E">
        <w:rPr>
          <w:rFonts w:eastAsia="Merriweather"/>
          <w:color w:val="000000" w:themeColor="text1"/>
        </w:rPr>
        <w:t>[MENOR PREÇO], art. 75, incisos II da Lei nº 14.133/2021</w:t>
      </w:r>
      <w:r w:rsidR="00D33B57" w:rsidRPr="0094506E">
        <w:rPr>
          <w:rFonts w:eastAsia="Merriweather"/>
          <w:color w:val="000000" w:themeColor="text1"/>
        </w:rPr>
        <w:t>.</w:t>
      </w:r>
    </w:p>
    <w:permEnd w:id="2144813910"/>
    <w:p w14:paraId="4184C1CF"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1D0BFE5D" w14:textId="77777777" w:rsidR="002A694A" w:rsidRPr="00D24933" w:rsidRDefault="000B0F00" w:rsidP="00D24933">
      <w:pPr>
        <w:spacing w:line="360" w:lineRule="auto"/>
        <w:ind w:left="0" w:hanging="2"/>
        <w:jc w:val="both"/>
        <w:rPr>
          <w:rFonts w:eastAsia="Merriweather"/>
        </w:rPr>
      </w:pPr>
      <w:r w:rsidRPr="00D24933">
        <w:rPr>
          <w:rFonts w:eastAsia="Merriweather"/>
        </w:rPr>
        <w:t>8.2.</w:t>
      </w:r>
      <w:r w:rsidRPr="00D24933">
        <w:rPr>
          <w:rFonts w:eastAsia="Merriweather"/>
          <w:sz w:val="14"/>
          <w:szCs w:val="14"/>
        </w:rPr>
        <w:t xml:space="preserve"> </w:t>
      </w:r>
      <w:r w:rsidRPr="00D24933">
        <w:rPr>
          <w:rFonts w:eastAsia="Merriweather"/>
        </w:rPr>
        <w:t>Para fins de habilitação, deverá o licitante comprovar os seguintes requisitos:</w:t>
      </w:r>
    </w:p>
    <w:p w14:paraId="7029F94B" w14:textId="77777777" w:rsidR="002A694A" w:rsidRDefault="000B0F00" w:rsidP="00D24933">
      <w:pPr>
        <w:spacing w:line="360" w:lineRule="auto"/>
        <w:ind w:left="0" w:hanging="2"/>
        <w:jc w:val="both"/>
        <w:rPr>
          <w:rFonts w:eastAsia="Merriweather"/>
        </w:rPr>
      </w:pPr>
      <w:r w:rsidRPr="00D24933">
        <w:rPr>
          <w:rFonts w:eastAsia="Merriweather"/>
        </w:rPr>
        <w:t>Habilitação jurídica</w:t>
      </w:r>
    </w:p>
    <w:p w14:paraId="154DA557" w14:textId="77777777" w:rsidR="009D2A2E" w:rsidRPr="0099547D" w:rsidRDefault="009D2A2E" w:rsidP="009D2A2E">
      <w:pPr>
        <w:spacing w:line="360" w:lineRule="auto"/>
        <w:ind w:left="0" w:hanging="2"/>
        <w:jc w:val="both"/>
        <w:rPr>
          <w:rFonts w:eastAsia="Merriweather"/>
          <w:strike/>
        </w:rPr>
      </w:pPr>
      <w:permStart w:id="1402617695" w:edGrp="everyone"/>
      <w:r w:rsidRPr="00207C6B">
        <w:rPr>
          <w:rFonts w:eastAsia="Merriweather"/>
          <w:b/>
          <w:i/>
        </w:rPr>
        <w:t>Observação: O</w:t>
      </w:r>
      <w:r>
        <w:rPr>
          <w:rFonts w:eastAsia="Merriweather"/>
          <w:b/>
          <w:i/>
        </w:rPr>
        <w:t xml:space="preserve"> item 8.3. </w:t>
      </w:r>
      <w:r w:rsidRPr="00207C6B">
        <w:rPr>
          <w:rFonts w:eastAsia="Merriweather"/>
          <w:b/>
          <w:i/>
        </w:rPr>
        <w:t>fo</w:t>
      </w:r>
      <w:r>
        <w:rPr>
          <w:rFonts w:eastAsia="Merriweather"/>
          <w:b/>
          <w:i/>
        </w:rPr>
        <w:t>i</w:t>
      </w:r>
      <w:r w:rsidRPr="00207C6B">
        <w:rPr>
          <w:rFonts w:eastAsia="Merriweather"/>
          <w:b/>
          <w:i/>
        </w:rPr>
        <w:t xml:space="preserve"> excluído</w:t>
      </w:r>
      <w:r>
        <w:rPr>
          <w:rFonts w:eastAsia="Merriweather"/>
          <w:b/>
          <w:i/>
        </w:rPr>
        <w:t xml:space="preserve"> desse Termo de Referência,</w:t>
      </w:r>
      <w:r w:rsidRPr="00207C6B">
        <w:rPr>
          <w:rFonts w:eastAsia="Merriweather"/>
          <w:b/>
          <w:i/>
        </w:rPr>
        <w:t xml:space="preserve"> pois o mesmo não</w:t>
      </w:r>
      <w:r>
        <w:rPr>
          <w:rFonts w:eastAsia="Merriweather"/>
          <w:b/>
          <w:i/>
        </w:rPr>
        <w:t xml:space="preserve"> se </w:t>
      </w:r>
      <w:r w:rsidRPr="00207C6B">
        <w:rPr>
          <w:rFonts w:eastAsia="Merriweather"/>
          <w:b/>
          <w:i/>
        </w:rPr>
        <w:t>aplica</w:t>
      </w:r>
      <w:r>
        <w:rPr>
          <w:rFonts w:eastAsia="Merriweather"/>
          <w:b/>
          <w:i/>
        </w:rPr>
        <w:t xml:space="preserve"> ao objeto contratado. </w:t>
      </w:r>
    </w:p>
    <w:permEnd w:id="1402617695"/>
    <w:p w14:paraId="5ECCAE14" w14:textId="77777777" w:rsidR="002A694A" w:rsidRPr="00D24933" w:rsidRDefault="000B0F00" w:rsidP="00D24933">
      <w:pPr>
        <w:spacing w:line="360" w:lineRule="auto"/>
        <w:ind w:left="0" w:hanging="2"/>
        <w:jc w:val="both"/>
        <w:rPr>
          <w:rFonts w:eastAsia="Merriweather"/>
        </w:rPr>
      </w:pPr>
      <w:r w:rsidRPr="00D24933">
        <w:rPr>
          <w:rFonts w:eastAsia="Merriweather"/>
        </w:rPr>
        <w:t>8.4.</w:t>
      </w:r>
      <w:r w:rsidRPr="00D24933">
        <w:rPr>
          <w:rFonts w:eastAsia="Merriweather"/>
          <w:sz w:val="14"/>
          <w:szCs w:val="14"/>
        </w:rPr>
        <w:t xml:space="preserve"> </w:t>
      </w:r>
      <w:r w:rsidRPr="00D24933">
        <w:rPr>
          <w:rFonts w:eastAsia="Merriweather"/>
          <w:b/>
        </w:rPr>
        <w:t>Empresário individual:</w:t>
      </w:r>
      <w:r w:rsidRPr="00D24933">
        <w:rPr>
          <w:rFonts w:eastAsia="Merriweather"/>
        </w:rPr>
        <w:t xml:space="preserve"> inscrição no Registro Público de Empresas Mercantis, a cargo da Junta Comercial da respectiva sede;</w:t>
      </w:r>
    </w:p>
    <w:p w14:paraId="6D3F2D4C" w14:textId="77777777" w:rsidR="002A694A" w:rsidRPr="00D24933" w:rsidRDefault="000B0F00" w:rsidP="00D24933">
      <w:pPr>
        <w:spacing w:line="360" w:lineRule="auto"/>
        <w:ind w:left="0" w:hanging="2"/>
        <w:jc w:val="both"/>
        <w:rPr>
          <w:rFonts w:eastAsia="Merriweather"/>
        </w:rPr>
      </w:pPr>
      <w:r w:rsidRPr="00D24933">
        <w:rPr>
          <w:rFonts w:eastAsia="Merriweather"/>
        </w:rPr>
        <w:t>8.5.</w:t>
      </w:r>
      <w:r w:rsidRPr="00D24933">
        <w:rPr>
          <w:rFonts w:eastAsia="Merriweather"/>
          <w:sz w:val="14"/>
          <w:szCs w:val="14"/>
        </w:rPr>
        <w:t xml:space="preserve"> </w:t>
      </w:r>
      <w:r w:rsidRPr="00D24933">
        <w:rPr>
          <w:rFonts w:eastAsia="Merriweather"/>
          <w:b/>
        </w:rPr>
        <w:t>Microempreendedor Individual - MEI:</w:t>
      </w:r>
      <w:r w:rsidRPr="00D24933">
        <w:rPr>
          <w:rFonts w:eastAsia="Merriweather"/>
        </w:rPr>
        <w:t xml:space="preserve"> Certificado da Condição de Microempreendedor Individual - CCMEI, cuja aceitação ficará condicionada à verificação da autenticidade no sítio</w:t>
      </w:r>
      <w:hyperlink r:id="rId17">
        <w:r w:rsidRPr="00D24933">
          <w:rPr>
            <w:rFonts w:eastAsia="Merriweather"/>
          </w:rPr>
          <w:t xml:space="preserve"> </w:t>
        </w:r>
      </w:hyperlink>
      <w:hyperlink r:id="rId18">
        <w:r w:rsidRPr="00D24933">
          <w:rPr>
            <w:rFonts w:eastAsia="Merriweather"/>
            <w:color w:val="1155CC"/>
            <w:u w:val="single"/>
          </w:rPr>
          <w:t>https://www.gov.br/empresas-e-negocios/pt-br/empreendedor</w:t>
        </w:r>
      </w:hyperlink>
      <w:r w:rsidRPr="00D24933">
        <w:rPr>
          <w:rFonts w:eastAsia="Merriweather"/>
        </w:rPr>
        <w:t>;</w:t>
      </w:r>
    </w:p>
    <w:p w14:paraId="2BB9BC5D"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8.6.</w:t>
      </w:r>
      <w:r w:rsidRPr="00D24933">
        <w:rPr>
          <w:rFonts w:eastAsia="Merriweather"/>
          <w:sz w:val="14"/>
          <w:szCs w:val="14"/>
        </w:rPr>
        <w:t xml:space="preserve"> </w:t>
      </w:r>
      <w:r w:rsidRPr="00D24933">
        <w:rPr>
          <w:rFonts w:eastAsia="Merriweather"/>
          <w:b/>
        </w:rPr>
        <w:t>Sociedade empresária, sociedade limitada unipessoal – SLU ou sociedade identificada como empresa individual de responsabilidade limitada - EIRELI:</w:t>
      </w:r>
      <w:r w:rsidRPr="00D24933">
        <w:rPr>
          <w:rFonts w:eastAsia="Merriweather"/>
        </w:rPr>
        <w:t xml:space="preserve"> inscrição do ato constitutivo, estatuto ou contrato social no Registro Público de Empresas Mercantis, a cargo da Junta Comercial da respectiva sede, acompanhada de documento comprobatório de seus </w:t>
      </w:r>
      <w:proofErr w:type="gramStart"/>
      <w:r w:rsidRPr="00D24933">
        <w:rPr>
          <w:rFonts w:eastAsia="Merriweather"/>
        </w:rPr>
        <w:t>administradores;</w:t>
      </w:r>
      <w:r w:rsidRPr="00D24933">
        <w:rPr>
          <w:rFonts w:eastAsia="Merriweather"/>
          <w:sz w:val="16"/>
          <w:szCs w:val="16"/>
        </w:rPr>
        <w:t>[</w:t>
      </w:r>
      <w:proofErr w:type="gramEnd"/>
      <w:r w:rsidRPr="00D24933">
        <w:rPr>
          <w:rFonts w:eastAsia="Merriweather"/>
          <w:sz w:val="16"/>
          <w:szCs w:val="16"/>
        </w:rPr>
        <w:t xml:space="preserve">MM42] </w:t>
      </w:r>
    </w:p>
    <w:p w14:paraId="0F7C0A17" w14:textId="77777777" w:rsidR="002A694A" w:rsidRPr="00D24933" w:rsidRDefault="000B0F00" w:rsidP="00D24933">
      <w:pPr>
        <w:spacing w:line="360" w:lineRule="auto"/>
        <w:ind w:left="0" w:hanging="2"/>
        <w:jc w:val="both"/>
        <w:rPr>
          <w:rFonts w:eastAsia="Merriweather"/>
        </w:rPr>
      </w:pPr>
      <w:r w:rsidRPr="00D24933">
        <w:rPr>
          <w:rFonts w:eastAsia="Merriweather"/>
        </w:rPr>
        <w:t>8.7.</w:t>
      </w:r>
      <w:r w:rsidRPr="00D24933">
        <w:rPr>
          <w:rFonts w:eastAsia="Merriweather"/>
          <w:sz w:val="14"/>
          <w:szCs w:val="14"/>
        </w:rPr>
        <w:t xml:space="preserve"> </w:t>
      </w:r>
      <w:r w:rsidRPr="00D24933">
        <w:rPr>
          <w:rFonts w:eastAsia="Merriweather"/>
          <w:b/>
        </w:rPr>
        <w:t>Sociedade empresária estrangeira:</w:t>
      </w:r>
      <w:r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249BC0B7" w14:textId="77777777" w:rsidR="002A694A" w:rsidRPr="00D24933" w:rsidRDefault="000B0F00" w:rsidP="00D24933">
      <w:pPr>
        <w:spacing w:line="360" w:lineRule="auto"/>
        <w:ind w:left="0" w:hanging="2"/>
        <w:jc w:val="both"/>
        <w:rPr>
          <w:rFonts w:eastAsia="Merriweather"/>
        </w:rPr>
      </w:pPr>
      <w:r w:rsidRPr="00D24933">
        <w:rPr>
          <w:rFonts w:eastAsia="Merriweather"/>
        </w:rPr>
        <w:t>8.8.</w:t>
      </w:r>
      <w:r w:rsidRPr="00D24933">
        <w:rPr>
          <w:rFonts w:eastAsia="Merriweather"/>
          <w:sz w:val="14"/>
          <w:szCs w:val="14"/>
        </w:rPr>
        <w:t xml:space="preserve"> </w:t>
      </w:r>
      <w:r w:rsidRPr="00D24933">
        <w:rPr>
          <w:rFonts w:eastAsia="Merriweather"/>
          <w:b/>
        </w:rPr>
        <w:t xml:space="preserve">Sociedade simples: </w:t>
      </w:r>
      <w:r w:rsidRPr="00D24933">
        <w:rPr>
          <w:rFonts w:eastAsia="Merriweather"/>
        </w:rPr>
        <w:t>inscrição do ato constitutivo no Registro Civil de Pessoas Jurídicas do local de sua sede, acompanhada de documento comprobatório de seus administradores;</w:t>
      </w:r>
    </w:p>
    <w:p w14:paraId="063CF457" w14:textId="77777777" w:rsidR="002A694A" w:rsidRDefault="000B0F00" w:rsidP="00D24933">
      <w:pPr>
        <w:spacing w:line="360" w:lineRule="auto"/>
        <w:ind w:left="0" w:hanging="2"/>
        <w:jc w:val="both"/>
        <w:rPr>
          <w:rFonts w:eastAsia="Merriweather"/>
        </w:rPr>
      </w:pPr>
      <w:r w:rsidRPr="00D24933">
        <w:rPr>
          <w:rFonts w:eastAsia="Merriweather"/>
        </w:rPr>
        <w:t>8.9.</w:t>
      </w:r>
      <w:r w:rsidRPr="00D24933">
        <w:rPr>
          <w:rFonts w:eastAsia="Merriweather"/>
          <w:sz w:val="14"/>
          <w:szCs w:val="14"/>
        </w:rPr>
        <w:t xml:space="preserve"> </w:t>
      </w:r>
      <w:r w:rsidRPr="00D24933">
        <w:rPr>
          <w:rFonts w:eastAsia="Merriweather"/>
          <w:b/>
        </w:rPr>
        <w:t>Filial, sucursal ou agência de sociedade simples ou empresária:</w:t>
      </w:r>
      <w:r w:rsidRPr="00D24933">
        <w:rPr>
          <w:rFonts w:eastAsia="Merriweather"/>
        </w:rPr>
        <w:t xml:space="preserve"> inscrição do ato constitutivo da filial, sucursal ou agência da sociedade simples ou empresária, respectivamente, no Registro Civil </w:t>
      </w:r>
      <w:r w:rsidRPr="00D24933">
        <w:rPr>
          <w:rFonts w:eastAsia="Merriweather"/>
        </w:rPr>
        <w:lastRenderedPageBreak/>
        <w:t>das Pessoas Jurídicas ou no Registro Público de Empresas Mercantis onde opera, com averbação no Registro onde tem sede a matriz</w:t>
      </w:r>
    </w:p>
    <w:p w14:paraId="6B76687F" w14:textId="77777777" w:rsidR="00DB35F6" w:rsidRDefault="009D2A2E" w:rsidP="00C62302">
      <w:pPr>
        <w:spacing w:line="360" w:lineRule="auto"/>
        <w:ind w:left="0" w:hanging="2"/>
        <w:jc w:val="both"/>
        <w:rPr>
          <w:rFonts w:eastAsia="Merriweather"/>
          <w:b/>
          <w:i/>
        </w:rPr>
      </w:pPr>
      <w:r w:rsidRPr="00207C6B">
        <w:rPr>
          <w:rFonts w:eastAsia="Merriweather"/>
          <w:b/>
          <w:i/>
        </w:rPr>
        <w:t>Observação: O</w:t>
      </w:r>
      <w:r>
        <w:rPr>
          <w:rFonts w:eastAsia="Merriweather"/>
          <w:b/>
          <w:i/>
        </w:rPr>
        <w:t xml:space="preserve">s itens 8.10 até 8.14, </w:t>
      </w:r>
      <w:r w:rsidRPr="00207C6B">
        <w:rPr>
          <w:rFonts w:eastAsia="Merriweather"/>
          <w:b/>
          <w:i/>
        </w:rPr>
        <w:t>foram excluídos</w:t>
      </w:r>
      <w:r>
        <w:rPr>
          <w:rFonts w:eastAsia="Merriweather"/>
          <w:b/>
          <w:i/>
        </w:rPr>
        <w:t xml:space="preserve"> desse Termo de Referência,</w:t>
      </w:r>
      <w:r w:rsidRPr="00207C6B">
        <w:rPr>
          <w:rFonts w:eastAsia="Merriweather"/>
          <w:b/>
          <w:i/>
        </w:rPr>
        <w:t xml:space="preserve"> pois os mesmos não</w:t>
      </w:r>
      <w:r>
        <w:rPr>
          <w:rFonts w:eastAsia="Merriweather"/>
          <w:b/>
          <w:i/>
        </w:rPr>
        <w:t xml:space="preserve"> se </w:t>
      </w:r>
      <w:r w:rsidRPr="00207C6B">
        <w:rPr>
          <w:rFonts w:eastAsia="Merriweather"/>
          <w:b/>
          <w:i/>
        </w:rPr>
        <w:t xml:space="preserve">aplicam ao objeto contratado.  </w:t>
      </w:r>
    </w:p>
    <w:p w14:paraId="3893C780" w14:textId="77777777" w:rsidR="00DB35F6" w:rsidRPr="00DB35F6" w:rsidRDefault="00DB35F6" w:rsidP="00DB35F6">
      <w:pPr>
        <w:spacing w:line="360" w:lineRule="auto"/>
        <w:ind w:left="0" w:hanging="2"/>
        <w:jc w:val="both"/>
        <w:rPr>
          <w:rFonts w:eastAsia="Merriweather"/>
          <w:b/>
        </w:rPr>
      </w:pPr>
      <w:r w:rsidRPr="00DB35F6">
        <w:rPr>
          <w:rFonts w:eastAsia="Merriweather"/>
          <w:b/>
        </w:rPr>
        <w:t xml:space="preserve">DA PARTICIPAÇÃO COOPERATIVAS: </w:t>
      </w:r>
      <w:r w:rsidRPr="00DB35F6">
        <w:rPr>
          <w:rFonts w:eastAsia="Merriweather"/>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r w:rsidRPr="00DB35F6">
        <w:rPr>
          <w:rFonts w:eastAsia="Merriweather"/>
          <w:b/>
        </w:rPr>
        <w:t xml:space="preserve"> </w:t>
      </w:r>
    </w:p>
    <w:p w14:paraId="18593A9E" w14:textId="77777777" w:rsidR="00DB35F6" w:rsidRPr="00DB35F6" w:rsidRDefault="00DB35F6" w:rsidP="00DB35F6">
      <w:pPr>
        <w:spacing w:line="360" w:lineRule="auto"/>
        <w:ind w:left="0" w:hanging="2"/>
        <w:jc w:val="both"/>
        <w:rPr>
          <w:rFonts w:eastAsia="Merriweather"/>
        </w:rPr>
      </w:pPr>
      <w:r w:rsidRPr="00DB35F6">
        <w:rPr>
          <w:rFonts w:eastAsia="Merriweather"/>
          <w:b/>
        </w:rPr>
        <w:t xml:space="preserve">DA PARTICIPAÇÃO DE CONSÓRCIOS: </w:t>
      </w:r>
      <w:r w:rsidRPr="00DB35F6">
        <w:rPr>
          <w:rFonts w:eastAsia="Merriweather"/>
        </w:rPr>
        <w:t xml:space="preserve">Não será permitido o </w:t>
      </w:r>
      <w:proofErr w:type="spellStart"/>
      <w:r w:rsidRPr="00DB35F6">
        <w:rPr>
          <w:rFonts w:eastAsia="Merriweather"/>
        </w:rPr>
        <w:t>consorciamento</w:t>
      </w:r>
      <w:proofErr w:type="spellEnd"/>
      <w:r w:rsidRPr="00DB35F6">
        <w:rPr>
          <w:rFonts w:eastAsia="Merriweather"/>
        </w:rPr>
        <w:t xml:space="preserve"> de empresas; justificando-se uma vez que o objeto em si mesmo é comercializado por várias empresas do ramo, sendo desnecessária a formação de consórcio para o cumprimento das obrigações de fornecimento;</w:t>
      </w:r>
    </w:p>
    <w:p w14:paraId="322A6CF5" w14:textId="77777777"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20A2B744" w14:textId="77777777" w:rsidR="002A694A" w:rsidRPr="00D24933" w:rsidRDefault="000B0F00" w:rsidP="00D24933">
      <w:pPr>
        <w:spacing w:line="360" w:lineRule="auto"/>
        <w:ind w:left="0" w:hanging="2"/>
        <w:jc w:val="both"/>
        <w:rPr>
          <w:rFonts w:eastAsia="Merriweather"/>
        </w:rPr>
      </w:pPr>
      <w:r w:rsidRPr="00D24933">
        <w:rPr>
          <w:rFonts w:eastAsia="Merriweather"/>
        </w:rPr>
        <w:t>8.15.</w:t>
      </w:r>
      <w:r w:rsidRPr="00D24933">
        <w:rPr>
          <w:rFonts w:eastAsia="Merriweather"/>
          <w:sz w:val="14"/>
          <w:szCs w:val="14"/>
        </w:rPr>
        <w:t xml:space="preserve"> </w:t>
      </w:r>
      <w:r w:rsidRPr="00D24933">
        <w:rPr>
          <w:rFonts w:eastAsia="Merriweather"/>
        </w:rPr>
        <w:t>Prova de inscrição no Cadastro Nacional de Pessoas Jurídicas ou no Cadastro de Pessoas Físicas, conforme o caso;</w:t>
      </w:r>
    </w:p>
    <w:p w14:paraId="1D5D7164" w14:textId="77777777" w:rsidR="002A694A" w:rsidRPr="00D24933" w:rsidRDefault="000B0F00" w:rsidP="00D24933">
      <w:pPr>
        <w:spacing w:line="360" w:lineRule="auto"/>
        <w:ind w:left="0" w:hanging="2"/>
        <w:jc w:val="both"/>
        <w:rPr>
          <w:rFonts w:eastAsia="Merriweather"/>
        </w:rPr>
      </w:pPr>
      <w:r w:rsidRPr="00D24933">
        <w:rPr>
          <w:rFonts w:eastAsia="Merriweather"/>
        </w:rPr>
        <w:t>8.16.</w:t>
      </w:r>
      <w:r w:rsidRPr="00D24933">
        <w:rPr>
          <w:rFonts w:eastAsia="Merriweather"/>
          <w:sz w:val="14"/>
          <w:szCs w:val="14"/>
        </w:rPr>
        <w:t xml:space="preserve"> </w:t>
      </w:r>
      <w:r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24D3B9F5" w14:textId="77777777" w:rsidR="002A694A" w:rsidRPr="00D24933" w:rsidRDefault="000B0F00" w:rsidP="00D24933">
      <w:pPr>
        <w:spacing w:line="360" w:lineRule="auto"/>
        <w:ind w:left="0" w:hanging="2"/>
        <w:jc w:val="both"/>
        <w:rPr>
          <w:rFonts w:eastAsia="Merriweather"/>
        </w:rPr>
      </w:pPr>
      <w:r w:rsidRPr="00D24933">
        <w:rPr>
          <w:rFonts w:eastAsia="Merriweather"/>
        </w:rPr>
        <w:t>8.17.</w:t>
      </w:r>
      <w:r w:rsidRPr="00D24933">
        <w:rPr>
          <w:rFonts w:eastAsia="Merriweather"/>
          <w:sz w:val="14"/>
          <w:szCs w:val="14"/>
        </w:rPr>
        <w:t xml:space="preserve"> </w:t>
      </w:r>
      <w:r w:rsidRPr="00D24933">
        <w:rPr>
          <w:rFonts w:eastAsia="Merriweather"/>
        </w:rPr>
        <w:t>Prova de regularidade com o Fundo de Garantia do Tempo de Serviço (FGTS);</w:t>
      </w:r>
    </w:p>
    <w:p w14:paraId="6991C16C" w14:textId="77777777" w:rsidR="002A694A" w:rsidRPr="00D24933" w:rsidRDefault="000B0F00" w:rsidP="00D24933">
      <w:pPr>
        <w:spacing w:line="360" w:lineRule="auto"/>
        <w:ind w:left="0" w:hanging="2"/>
        <w:jc w:val="both"/>
        <w:rPr>
          <w:rFonts w:eastAsia="Merriweather"/>
        </w:rPr>
      </w:pPr>
      <w:r w:rsidRPr="00D24933">
        <w:rPr>
          <w:rFonts w:eastAsia="Merriweather"/>
        </w:rPr>
        <w:t>8.18.</w:t>
      </w:r>
      <w:r w:rsidRPr="00D24933">
        <w:rPr>
          <w:rFonts w:eastAsia="Merriweather"/>
          <w:sz w:val="14"/>
          <w:szCs w:val="14"/>
        </w:rPr>
        <w:t xml:space="preserve"> </w:t>
      </w:r>
      <w:r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17B628C6" w14:textId="77777777" w:rsidR="002A694A" w:rsidRPr="00D24933" w:rsidRDefault="000B0F00" w:rsidP="00D24933">
      <w:pPr>
        <w:spacing w:line="360" w:lineRule="auto"/>
        <w:ind w:left="0" w:hanging="2"/>
        <w:jc w:val="both"/>
        <w:rPr>
          <w:rFonts w:eastAsia="Merriweather"/>
        </w:rPr>
      </w:pPr>
      <w:r w:rsidRPr="00D24933">
        <w:rPr>
          <w:rFonts w:eastAsia="Merriweather"/>
        </w:rPr>
        <w:t>8.19.</w:t>
      </w:r>
      <w:r w:rsidRPr="00D24933">
        <w:rPr>
          <w:rFonts w:eastAsia="Merriweather"/>
          <w:sz w:val="14"/>
          <w:szCs w:val="14"/>
        </w:rPr>
        <w:t xml:space="preserve"> </w:t>
      </w:r>
      <w:r w:rsidRPr="00D24933">
        <w:rPr>
          <w:rFonts w:eastAsia="Merriweather"/>
        </w:rPr>
        <w:t xml:space="preserve">Prova de inscrição no cadastro de contribuintes </w:t>
      </w:r>
      <w:permStart w:id="1684996698" w:edGrp="everyone"/>
      <w:r w:rsidR="00921AC7" w:rsidRPr="00921AC7">
        <w:rPr>
          <w:rFonts w:eastAsia="Merriweather"/>
          <w:b/>
          <w:i/>
          <w:color w:val="000000" w:themeColor="text1"/>
        </w:rPr>
        <w:t>Municipal</w:t>
      </w:r>
      <w:r w:rsidRPr="00D24933">
        <w:rPr>
          <w:rFonts w:eastAsia="Merriweather"/>
          <w:color w:val="FF0000"/>
        </w:rPr>
        <w:t xml:space="preserve"> </w:t>
      </w:r>
      <w:permEnd w:id="1684996698"/>
      <w:r w:rsidRPr="00D24933">
        <w:rPr>
          <w:rFonts w:eastAsia="Merriweather"/>
        </w:rPr>
        <w:t>relativo ao domicílio ou sede do fornecedor, pertinente ao seu ramo de atividade e compatível com o objeto contratual;</w:t>
      </w:r>
    </w:p>
    <w:p w14:paraId="4246F3EB"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8.20.</w:t>
      </w:r>
      <w:r w:rsidRPr="00D24933">
        <w:rPr>
          <w:rFonts w:eastAsia="Merriweather"/>
          <w:sz w:val="14"/>
          <w:szCs w:val="14"/>
        </w:rPr>
        <w:t xml:space="preserve"> </w:t>
      </w:r>
      <w:r w:rsidRPr="00D24933">
        <w:rPr>
          <w:rFonts w:eastAsia="Merriweather"/>
        </w:rPr>
        <w:t>Prova de regularidade com a Fazenda</w:t>
      </w:r>
      <w:permStart w:id="1452884014" w:edGrp="everyone"/>
      <w:r w:rsidR="00921AC7">
        <w:rPr>
          <w:rFonts w:eastAsia="Merriweather"/>
          <w:i/>
          <w:color w:val="FF0000"/>
        </w:rPr>
        <w:t xml:space="preserve"> </w:t>
      </w:r>
      <w:r w:rsidRPr="00921AC7">
        <w:rPr>
          <w:rFonts w:eastAsia="Merriweather"/>
          <w:b/>
          <w:i/>
          <w:color w:val="000000" w:themeColor="text1"/>
        </w:rPr>
        <w:t>Municipal</w:t>
      </w:r>
      <w:r w:rsidR="00921AC7" w:rsidRPr="00921AC7">
        <w:rPr>
          <w:rFonts w:eastAsia="Merriweather"/>
          <w:b/>
          <w:i/>
          <w:color w:val="000000" w:themeColor="text1"/>
        </w:rPr>
        <w:t xml:space="preserve"> e Estadual</w:t>
      </w:r>
      <w:r w:rsidRPr="00921AC7">
        <w:rPr>
          <w:rFonts w:eastAsia="Merriweather"/>
          <w:color w:val="000000" w:themeColor="text1"/>
        </w:rPr>
        <w:t xml:space="preserve"> </w:t>
      </w:r>
      <w:permEnd w:id="1452884014"/>
      <w:r w:rsidRPr="00D24933">
        <w:rPr>
          <w:rFonts w:eastAsia="Merriweather"/>
        </w:rPr>
        <w:t>do domicílio ou sede do fornecedor, relativa à atividade em cujo exercício contrata ou concorre;</w:t>
      </w:r>
      <w:r w:rsidRPr="00D24933">
        <w:rPr>
          <w:rFonts w:eastAsia="Merriweather"/>
          <w:sz w:val="16"/>
          <w:szCs w:val="16"/>
        </w:rPr>
        <w:t xml:space="preserve"> </w:t>
      </w:r>
    </w:p>
    <w:p w14:paraId="37085CDB" w14:textId="77777777" w:rsidR="002A694A" w:rsidRPr="00921AC7" w:rsidRDefault="000B0F00" w:rsidP="00921AC7">
      <w:pPr>
        <w:spacing w:line="360" w:lineRule="auto"/>
        <w:ind w:left="0" w:hanging="2"/>
        <w:jc w:val="both"/>
        <w:rPr>
          <w:rFonts w:eastAsia="Merriweather"/>
          <w:i/>
          <w:color w:val="FF0000"/>
        </w:rPr>
      </w:pPr>
      <w:r w:rsidRPr="00D24933">
        <w:rPr>
          <w:rFonts w:eastAsia="Merriweather"/>
        </w:rPr>
        <w:t>8.21.</w:t>
      </w:r>
      <w:r w:rsidRPr="00D24933">
        <w:rPr>
          <w:rFonts w:eastAsia="Merriweather"/>
          <w:sz w:val="14"/>
          <w:szCs w:val="14"/>
        </w:rPr>
        <w:t xml:space="preserve"> </w:t>
      </w:r>
      <w:r w:rsidRPr="00D24933">
        <w:rPr>
          <w:rFonts w:eastAsia="Merriweather"/>
        </w:rPr>
        <w:t xml:space="preserve">Caso o fornecedor seja considerado isento dos tributos </w:t>
      </w:r>
      <w:permStart w:id="1205602012" w:edGrp="everyone"/>
      <w:r w:rsidRPr="00921AC7">
        <w:rPr>
          <w:rFonts w:eastAsia="Merriweather"/>
          <w:b/>
          <w:i/>
          <w:color w:val="000000" w:themeColor="text1"/>
        </w:rPr>
        <w:t>Estadua</w:t>
      </w:r>
      <w:r w:rsidR="00921AC7" w:rsidRPr="00921AC7">
        <w:rPr>
          <w:rFonts w:eastAsia="Merriweather"/>
          <w:b/>
          <w:i/>
          <w:color w:val="000000" w:themeColor="text1"/>
        </w:rPr>
        <w:t xml:space="preserve">is ou </w:t>
      </w:r>
      <w:r w:rsidRPr="00921AC7">
        <w:rPr>
          <w:rFonts w:eastAsia="Merriweather"/>
          <w:b/>
          <w:i/>
          <w:color w:val="000000" w:themeColor="text1"/>
        </w:rPr>
        <w:t>Municipa</w:t>
      </w:r>
      <w:r w:rsidR="00921AC7" w:rsidRPr="00921AC7">
        <w:rPr>
          <w:rFonts w:eastAsia="Merriweather"/>
          <w:b/>
          <w:i/>
          <w:color w:val="000000" w:themeColor="text1"/>
        </w:rPr>
        <w:t>is</w:t>
      </w:r>
      <w:r w:rsidRPr="00921AC7">
        <w:rPr>
          <w:rFonts w:eastAsia="Merriweather"/>
          <w:color w:val="000000" w:themeColor="text1"/>
        </w:rPr>
        <w:t xml:space="preserve"> </w:t>
      </w:r>
      <w:permEnd w:id="1205602012"/>
      <w:r w:rsidRPr="00D24933">
        <w:rPr>
          <w:rFonts w:eastAsia="Merriweather"/>
        </w:rPr>
        <w:t>relacionados ao objeto contratual, deverá comprovar tal condição mediante a apresentação de declaração da Fazenda respectiva do seu domicílio ou sede, ou outra equivalente, na forma da lei.</w:t>
      </w:r>
    </w:p>
    <w:p w14:paraId="56DF1945"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lastRenderedPageBreak/>
        <w:t>8.22.</w:t>
      </w:r>
      <w:r w:rsidRPr="00D24933">
        <w:rPr>
          <w:rFonts w:eastAsia="Merriweather"/>
          <w:sz w:val="14"/>
          <w:szCs w:val="14"/>
        </w:rPr>
        <w:t xml:space="preserve"> </w:t>
      </w:r>
      <w:r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Pr="00D24933">
        <w:rPr>
          <w:rFonts w:eastAsia="Merriweather"/>
          <w:sz w:val="16"/>
          <w:szCs w:val="16"/>
        </w:rPr>
        <w:t xml:space="preserve"> </w:t>
      </w:r>
    </w:p>
    <w:p w14:paraId="47D9527E" w14:textId="77777777" w:rsidR="00494906" w:rsidRDefault="009D2A2E" w:rsidP="009D2A2E">
      <w:pPr>
        <w:spacing w:line="360" w:lineRule="auto"/>
        <w:ind w:left="0" w:hanging="2"/>
        <w:jc w:val="both"/>
        <w:rPr>
          <w:rFonts w:eastAsia="Merriweather"/>
          <w:b/>
          <w:i/>
        </w:rPr>
      </w:pPr>
      <w:r w:rsidRPr="00207C6B">
        <w:rPr>
          <w:rFonts w:eastAsia="Merriweather"/>
          <w:b/>
          <w:i/>
        </w:rPr>
        <w:t>Observação: O</w:t>
      </w:r>
      <w:r>
        <w:rPr>
          <w:rFonts w:eastAsia="Merriweather"/>
          <w:b/>
          <w:i/>
        </w:rPr>
        <w:t>s itens 8.2</w:t>
      </w:r>
      <w:r w:rsidR="007D1D00">
        <w:rPr>
          <w:rFonts w:eastAsia="Merriweather"/>
          <w:b/>
          <w:i/>
        </w:rPr>
        <w:t>3</w:t>
      </w:r>
      <w:r>
        <w:rPr>
          <w:rFonts w:eastAsia="Merriweather"/>
          <w:b/>
          <w:i/>
        </w:rPr>
        <w:t xml:space="preserve"> até 8.29, </w:t>
      </w:r>
      <w:r w:rsidRPr="00207C6B">
        <w:rPr>
          <w:rFonts w:eastAsia="Merriweather"/>
          <w:b/>
          <w:i/>
        </w:rPr>
        <w:t>foram excluídos</w:t>
      </w:r>
      <w:r>
        <w:rPr>
          <w:rFonts w:eastAsia="Merriweather"/>
          <w:b/>
          <w:i/>
        </w:rPr>
        <w:t xml:space="preserve"> desse Termo de Referência,</w:t>
      </w:r>
      <w:r w:rsidRPr="00207C6B">
        <w:rPr>
          <w:rFonts w:eastAsia="Merriweather"/>
          <w:b/>
          <w:i/>
        </w:rPr>
        <w:t xml:space="preserve"> pois os mesmos não</w:t>
      </w:r>
      <w:r>
        <w:rPr>
          <w:rFonts w:eastAsia="Merriweather"/>
          <w:b/>
          <w:i/>
        </w:rPr>
        <w:t xml:space="preserve"> se </w:t>
      </w:r>
      <w:r w:rsidRPr="00207C6B">
        <w:rPr>
          <w:rFonts w:eastAsia="Merriweather"/>
          <w:b/>
          <w:i/>
        </w:rPr>
        <w:t xml:space="preserve">aplicam ao objeto contratado.     </w:t>
      </w:r>
    </w:p>
    <w:p w14:paraId="773E9139" w14:textId="77777777" w:rsidR="002A694A" w:rsidRPr="00494906" w:rsidRDefault="000B0F00" w:rsidP="00D24933">
      <w:pPr>
        <w:spacing w:line="360" w:lineRule="auto"/>
        <w:ind w:left="0" w:hanging="2"/>
        <w:jc w:val="both"/>
        <w:rPr>
          <w:rFonts w:eastAsia="Merriweather"/>
          <w:b/>
          <w:sz w:val="16"/>
          <w:szCs w:val="16"/>
        </w:rPr>
      </w:pPr>
      <w:r w:rsidRPr="00494906">
        <w:rPr>
          <w:rFonts w:eastAsia="Merriweather"/>
          <w:b/>
        </w:rPr>
        <w:t>Qualificação Técnica</w:t>
      </w:r>
      <w:r w:rsidRPr="00494906">
        <w:rPr>
          <w:rFonts w:eastAsia="Merriweather"/>
          <w:b/>
          <w:sz w:val="16"/>
          <w:szCs w:val="16"/>
        </w:rPr>
        <w:t xml:space="preserve"> </w:t>
      </w:r>
    </w:p>
    <w:p w14:paraId="365635AA" w14:textId="77777777" w:rsidR="002A694A" w:rsidRPr="00D24933" w:rsidRDefault="000B0F00" w:rsidP="0006680F">
      <w:pPr>
        <w:spacing w:line="360" w:lineRule="auto"/>
        <w:ind w:left="0" w:hanging="2"/>
        <w:jc w:val="both"/>
        <w:rPr>
          <w:rFonts w:eastAsia="Merriweather"/>
        </w:rPr>
      </w:pPr>
      <w:r w:rsidRPr="00D24933">
        <w:rPr>
          <w:rFonts w:eastAsia="Merriweather"/>
        </w:rPr>
        <w:t>8.31.</w:t>
      </w:r>
      <w:r w:rsidRPr="00D24933">
        <w:rPr>
          <w:rFonts w:eastAsia="Merriweather"/>
          <w:sz w:val="14"/>
          <w:szCs w:val="14"/>
        </w:rPr>
        <w:t xml:space="preserve"> </w:t>
      </w:r>
      <w:r w:rsidR="0006680F" w:rsidRPr="00D24933">
        <w:rPr>
          <w:rFonts w:eastAsia="Merriweather"/>
        </w:rPr>
        <w:t>Comprovação de aptidão para o fornecimento de bens similares de complexidade tecnológica e operacional equivalente ou superior com o objeto desta contratação, ou com o item pertinente, por meio da apresentação de certidões ou atestados, por pessoas jurídicas de direito público ou privado, ou regularmente emitido(s) pelo conselho profissional competente, quando for o caso.</w:t>
      </w:r>
    </w:p>
    <w:p w14:paraId="24557B46"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8.31.</w:t>
      </w:r>
      <w:r w:rsidR="009D2A2E">
        <w:rPr>
          <w:rFonts w:eastAsia="Merriweather"/>
        </w:rPr>
        <w:t>1</w:t>
      </w:r>
      <w:r w:rsidRPr="00D24933">
        <w:rPr>
          <w:rFonts w:eastAsia="Merriweather"/>
        </w:rPr>
        <w:t>.</w:t>
      </w:r>
      <w:r w:rsidRPr="00D24933">
        <w:rPr>
          <w:rFonts w:eastAsia="Merriweather"/>
          <w:sz w:val="14"/>
          <w:szCs w:val="14"/>
        </w:rPr>
        <w:t xml:space="preserve"> </w:t>
      </w:r>
      <w:r w:rsidRPr="00D24933">
        <w:rPr>
          <w:rFonts w:eastAsia="Merriweather"/>
        </w:rPr>
        <w:t>Os atestados de capacidade técnica poderão ser apresentados em nome da matriz ou da filial do fornecedor.</w:t>
      </w:r>
    </w:p>
    <w:p w14:paraId="7E66EEF6" w14:textId="77777777" w:rsidR="002A694A" w:rsidRDefault="000B0F00" w:rsidP="00D24933">
      <w:pPr>
        <w:spacing w:line="360" w:lineRule="auto"/>
        <w:ind w:left="0" w:hanging="2"/>
        <w:jc w:val="both"/>
        <w:rPr>
          <w:rFonts w:eastAsia="Merriweather"/>
        </w:rPr>
      </w:pPr>
      <w:r w:rsidRPr="00D24933">
        <w:rPr>
          <w:rFonts w:eastAsia="Merriweather"/>
        </w:rPr>
        <w:t>8.31.</w:t>
      </w:r>
      <w:r w:rsidR="009D2A2E">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4DEA5EF5" w14:textId="77777777" w:rsidR="009D2A2E" w:rsidRPr="00207C6B" w:rsidRDefault="009D2A2E" w:rsidP="009D2A2E">
      <w:pPr>
        <w:spacing w:line="360" w:lineRule="auto"/>
        <w:ind w:left="0" w:hanging="2"/>
        <w:jc w:val="both"/>
        <w:rPr>
          <w:rFonts w:eastAsia="Merriweather"/>
          <w:b/>
          <w:i/>
        </w:rPr>
      </w:pPr>
      <w:r w:rsidRPr="00207C6B">
        <w:rPr>
          <w:rFonts w:eastAsia="Merriweather"/>
          <w:b/>
          <w:i/>
        </w:rPr>
        <w:t>Observação: O</w:t>
      </w:r>
      <w:r w:rsidR="00494906">
        <w:rPr>
          <w:rFonts w:eastAsia="Merriweather"/>
          <w:b/>
          <w:i/>
        </w:rPr>
        <w:t xml:space="preserve">s itens 8.30, </w:t>
      </w:r>
      <w:r>
        <w:rPr>
          <w:rFonts w:eastAsia="Merriweather"/>
          <w:b/>
          <w:i/>
        </w:rPr>
        <w:t xml:space="preserve">8.32 até 8.32.7, </w:t>
      </w:r>
      <w:r w:rsidRPr="00207C6B">
        <w:rPr>
          <w:rFonts w:eastAsia="Merriweather"/>
          <w:b/>
          <w:i/>
        </w:rPr>
        <w:t>foram excluídos</w:t>
      </w:r>
      <w:r>
        <w:rPr>
          <w:rFonts w:eastAsia="Merriweather"/>
          <w:b/>
          <w:i/>
        </w:rPr>
        <w:t xml:space="preserve"> desse Termo de Referência,</w:t>
      </w:r>
      <w:r w:rsidRPr="00207C6B">
        <w:rPr>
          <w:rFonts w:eastAsia="Merriweather"/>
          <w:b/>
          <w:i/>
        </w:rPr>
        <w:t xml:space="preserve"> pois os mesmos não</w:t>
      </w:r>
      <w:r>
        <w:rPr>
          <w:rFonts w:eastAsia="Merriweather"/>
          <w:b/>
          <w:i/>
        </w:rPr>
        <w:t xml:space="preserve"> se </w:t>
      </w:r>
      <w:r w:rsidRPr="00207C6B">
        <w:rPr>
          <w:rFonts w:eastAsia="Merriweather"/>
          <w:b/>
          <w:i/>
        </w:rPr>
        <w:t xml:space="preserve">aplicam ao objeto contratado.                                       </w:t>
      </w:r>
    </w:p>
    <w:p w14:paraId="3349C621" w14:textId="77777777" w:rsidR="00494906" w:rsidRPr="00657434" w:rsidRDefault="00494906" w:rsidP="00494906">
      <w:pPr>
        <w:spacing w:line="360" w:lineRule="auto"/>
        <w:ind w:left="0" w:hanging="2"/>
        <w:jc w:val="both"/>
        <w:rPr>
          <w:rFonts w:eastAsia="Merriweather"/>
          <w:i/>
        </w:rPr>
      </w:pPr>
      <w:r w:rsidRPr="00657434">
        <w:rPr>
          <w:rFonts w:eastAsia="Merriweather"/>
          <w:i/>
        </w:rPr>
        <w:t>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executá-las de forma adequada. Isso minimiza o risco de atrasos, erros ou problemas durante a execução do serviço contratado.</w:t>
      </w:r>
    </w:p>
    <w:p w14:paraId="3042B3C2" w14:textId="77777777" w:rsidR="00D33B57" w:rsidRDefault="00D33B57" w:rsidP="00494906">
      <w:pPr>
        <w:spacing w:line="360" w:lineRule="auto"/>
        <w:ind w:left="0" w:hanging="2"/>
        <w:jc w:val="both"/>
      </w:pPr>
    </w:p>
    <w:p w14:paraId="09F6F62B"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t>9.</w:t>
      </w:r>
      <w:r w:rsidRPr="00D24933">
        <w:rPr>
          <w:rFonts w:eastAsia="Merriweather"/>
          <w:b/>
          <w:sz w:val="14"/>
          <w:szCs w:val="14"/>
        </w:rPr>
        <w:t xml:space="preserve"> </w:t>
      </w:r>
      <w:r w:rsidRPr="00D24933">
        <w:rPr>
          <w:rFonts w:eastAsia="Merriweather"/>
          <w:b/>
          <w:sz w:val="14"/>
          <w:szCs w:val="14"/>
        </w:rPr>
        <w:tab/>
      </w:r>
      <w:r w:rsidRPr="00D24933">
        <w:rPr>
          <w:rFonts w:eastAsia="Merriweather"/>
          <w:b/>
        </w:rPr>
        <w:t>ESTIMATIVAS DO VALOR DA CONTRATAÇÃO</w:t>
      </w:r>
      <w:r w:rsidRPr="00D24933">
        <w:rPr>
          <w:rFonts w:eastAsia="Merriweather"/>
          <w:sz w:val="16"/>
          <w:szCs w:val="16"/>
        </w:rPr>
        <w:t xml:space="preserve">] </w:t>
      </w:r>
    </w:p>
    <w:p w14:paraId="624E772E" w14:textId="11ED67B5" w:rsidR="002A694A" w:rsidRPr="00D24933" w:rsidRDefault="000B0F00" w:rsidP="00D24933">
      <w:pPr>
        <w:spacing w:line="360" w:lineRule="auto"/>
        <w:ind w:left="0" w:hanging="2"/>
        <w:jc w:val="both"/>
        <w:rPr>
          <w:rFonts w:eastAsia="Merriweather"/>
        </w:rPr>
      </w:pPr>
      <w:r w:rsidRPr="00D24933">
        <w:rPr>
          <w:rFonts w:eastAsia="Merriweather"/>
        </w:rPr>
        <w:t>9.1.</w:t>
      </w:r>
      <w:r w:rsidRPr="00D24933">
        <w:rPr>
          <w:rFonts w:eastAsia="Merriweather"/>
          <w:sz w:val="14"/>
          <w:szCs w:val="14"/>
        </w:rPr>
        <w:t xml:space="preserve"> </w:t>
      </w:r>
      <w:r w:rsidRPr="00D24933">
        <w:rPr>
          <w:rFonts w:eastAsia="Merriweather"/>
        </w:rPr>
        <w:t xml:space="preserve">O custo estimado total da contratação é </w:t>
      </w:r>
      <w:r w:rsidRPr="0094506E">
        <w:rPr>
          <w:rFonts w:eastAsia="Merriweather"/>
        </w:rPr>
        <w:t xml:space="preserve">de </w:t>
      </w:r>
      <w:permStart w:id="2145914229" w:edGrp="everyone"/>
      <w:r w:rsidR="00E23F83" w:rsidRPr="0094506E">
        <w:rPr>
          <w:rFonts w:eastAsia="Merriweather"/>
        </w:rPr>
        <w:t>R</w:t>
      </w:r>
      <w:r w:rsidR="00D55C4B" w:rsidRPr="0094506E">
        <w:rPr>
          <w:rFonts w:eastAsia="Merriweather"/>
        </w:rPr>
        <w:t>$</w:t>
      </w:r>
      <w:r w:rsidR="009524BE">
        <w:rPr>
          <w:rFonts w:eastAsia="Merriweather"/>
        </w:rPr>
        <w:t xml:space="preserve"> 44.195,70</w:t>
      </w:r>
      <w:r w:rsidRPr="00C422E6">
        <w:rPr>
          <w:rFonts w:eastAsia="Merriweather"/>
        </w:rPr>
        <w:t>(</w:t>
      </w:r>
      <w:r w:rsidR="009524BE">
        <w:rPr>
          <w:rFonts w:eastAsia="Merriweather"/>
        </w:rPr>
        <w:t>Quarenta e quatro mil, cento e noventa e cinco reais e setenta centavos</w:t>
      </w:r>
      <w:r w:rsidRPr="00C422E6">
        <w:rPr>
          <w:rFonts w:eastAsia="Merriweather"/>
        </w:rPr>
        <w:t>)</w:t>
      </w:r>
      <w:permEnd w:id="2145914229"/>
      <w:r w:rsidRPr="00D24933">
        <w:rPr>
          <w:rFonts w:eastAsia="Merriweather"/>
        </w:rPr>
        <w:t xml:space="preserve">, conforme custos unitários apostos na </w:t>
      </w:r>
      <w:permStart w:id="1441936662" w:edGrp="everyone"/>
      <w:r w:rsidR="00921AC7">
        <w:rPr>
          <w:rFonts w:eastAsia="Merriweather"/>
        </w:rPr>
        <w:t>tabela acima</w:t>
      </w:r>
      <w:r w:rsidRPr="00D24933">
        <w:rPr>
          <w:rFonts w:eastAsia="Merriweather"/>
        </w:rPr>
        <w:t>.</w:t>
      </w:r>
      <w:permEnd w:id="1441936662"/>
    </w:p>
    <w:p w14:paraId="773F1C50" w14:textId="77777777" w:rsidR="002A694A" w:rsidRPr="00D24933" w:rsidRDefault="000B0F00" w:rsidP="00D24933">
      <w:pPr>
        <w:spacing w:line="360" w:lineRule="auto"/>
        <w:ind w:left="0" w:hanging="2"/>
        <w:jc w:val="both"/>
        <w:rPr>
          <w:rFonts w:eastAsia="Merriweather"/>
          <w:sz w:val="16"/>
          <w:szCs w:val="16"/>
        </w:rPr>
      </w:pPr>
      <w:permStart w:id="2006082572" w:edGrp="everyone"/>
      <w:r w:rsidRPr="00D24933">
        <w:rPr>
          <w:rFonts w:eastAsia="Merriweather"/>
        </w:rPr>
        <w:t>9.</w:t>
      </w:r>
      <w:r w:rsidR="00921AC7">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A estimativa de custo levou em consideração o risco envolvido na contratação e sua alocação entre contratante e contratado, conforme especificado na matriz de risco constante do Contrato.</w:t>
      </w:r>
    </w:p>
    <w:permEnd w:id="2006082572"/>
    <w:p w14:paraId="4B2E2BE3" w14:textId="77777777" w:rsidR="004C5E6F" w:rsidRDefault="004C5E6F" w:rsidP="00D24933">
      <w:pPr>
        <w:spacing w:line="360" w:lineRule="auto"/>
        <w:ind w:left="0" w:hanging="2"/>
        <w:jc w:val="both"/>
        <w:rPr>
          <w:rFonts w:eastAsia="Merriweather"/>
          <w:b/>
        </w:rPr>
      </w:pPr>
    </w:p>
    <w:p w14:paraId="45568300" w14:textId="77777777" w:rsidR="002A694A" w:rsidRPr="00D24933" w:rsidRDefault="000B0F00" w:rsidP="00D24933">
      <w:pPr>
        <w:spacing w:line="360" w:lineRule="auto"/>
        <w:ind w:left="0" w:hanging="2"/>
        <w:jc w:val="both"/>
        <w:rPr>
          <w:rFonts w:eastAsia="Merriweather"/>
          <w:b/>
        </w:rPr>
      </w:pPr>
      <w:r w:rsidRPr="00D24933">
        <w:rPr>
          <w:rFonts w:eastAsia="Merriweather"/>
          <w:b/>
        </w:rPr>
        <w:t>10.</w:t>
      </w:r>
      <w:r w:rsidRPr="00D24933">
        <w:rPr>
          <w:rFonts w:eastAsia="Merriweather"/>
          <w:b/>
          <w:sz w:val="14"/>
          <w:szCs w:val="14"/>
        </w:rPr>
        <w:t xml:space="preserve">  </w:t>
      </w:r>
      <w:r w:rsidRPr="00D24933">
        <w:rPr>
          <w:rFonts w:eastAsia="Merriweather"/>
          <w:b/>
        </w:rPr>
        <w:t>ADEQUAÇÃO ORÇAMENTÁRIA</w:t>
      </w:r>
    </w:p>
    <w:p w14:paraId="22EC612E"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10.1.</w:t>
      </w:r>
      <w:r w:rsidRPr="00D24933">
        <w:rPr>
          <w:rFonts w:eastAsia="Merriweather"/>
          <w:sz w:val="14"/>
          <w:szCs w:val="14"/>
        </w:rPr>
        <w:t xml:space="preserve"> </w:t>
      </w:r>
      <w:r w:rsidRPr="00D24933">
        <w:rPr>
          <w:rFonts w:eastAsia="Merriweather"/>
        </w:rPr>
        <w:t>As despesas decorrentes da presente contratação correrão à conta de recursos específicos consignados no Orçamento.</w:t>
      </w:r>
    </w:p>
    <w:p w14:paraId="6158F4CE" w14:textId="77777777" w:rsidR="002A694A" w:rsidRDefault="000B0F00" w:rsidP="00D24933">
      <w:pPr>
        <w:spacing w:line="360" w:lineRule="auto"/>
        <w:ind w:left="0" w:hanging="2"/>
        <w:jc w:val="both"/>
        <w:rPr>
          <w:rFonts w:eastAsia="Merriweather"/>
        </w:rPr>
      </w:pPr>
      <w:r w:rsidRPr="00D24933">
        <w:rPr>
          <w:rFonts w:eastAsia="Merriweather"/>
        </w:rPr>
        <w:t>10.2.</w:t>
      </w:r>
      <w:r w:rsidRPr="00D24933">
        <w:rPr>
          <w:rFonts w:eastAsia="Merriweather"/>
          <w:sz w:val="14"/>
          <w:szCs w:val="14"/>
        </w:rPr>
        <w:t xml:space="preserve"> </w:t>
      </w:r>
      <w:r w:rsidRPr="00D24933">
        <w:rPr>
          <w:rFonts w:eastAsia="Merriweather"/>
        </w:rPr>
        <w:t>A contratação será atendida pela seguinte dotação:</w:t>
      </w:r>
    </w:p>
    <w:p w14:paraId="5CE6A950" w14:textId="367C52E3" w:rsidR="00C87CE1" w:rsidRDefault="00C87CE1" w:rsidP="00D24933">
      <w:pPr>
        <w:spacing w:line="360" w:lineRule="auto"/>
        <w:ind w:left="0" w:hanging="2"/>
        <w:jc w:val="both"/>
        <w:rPr>
          <w:rFonts w:eastAsia="Merriweather"/>
        </w:rPr>
      </w:pPr>
      <w:r>
        <w:rPr>
          <w:rFonts w:eastAsia="Merriweather"/>
        </w:rPr>
        <w:t>Dotações da Secretaria Municipal de Educação</w:t>
      </w:r>
    </w:p>
    <w:p w14:paraId="20DAED6C" w14:textId="6BC0D74A" w:rsidR="00144FB8" w:rsidRDefault="00D55C4B" w:rsidP="00D24933">
      <w:pPr>
        <w:spacing w:line="360" w:lineRule="auto"/>
        <w:ind w:left="0" w:hanging="2"/>
        <w:jc w:val="both"/>
        <w:rPr>
          <w:rFonts w:eastAsia="Merriweather"/>
        </w:rPr>
      </w:pPr>
      <w:r w:rsidRPr="00D55C4B">
        <w:rPr>
          <w:rFonts w:eastAsia="Merriweather"/>
          <w:noProof/>
        </w:rPr>
        <w:drawing>
          <wp:inline distT="0" distB="0" distL="0" distR="0" wp14:anchorId="301F9982" wp14:editId="52F15B23">
            <wp:extent cx="6161405" cy="1483360"/>
            <wp:effectExtent l="0" t="0" r="0" b="2540"/>
            <wp:docPr id="76783771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61405" cy="1483360"/>
                    </a:xfrm>
                    <a:prstGeom prst="rect">
                      <a:avLst/>
                    </a:prstGeom>
                    <a:noFill/>
                    <a:ln>
                      <a:noFill/>
                    </a:ln>
                  </pic:spPr>
                </pic:pic>
              </a:graphicData>
            </a:graphic>
          </wp:inline>
        </w:drawing>
      </w:r>
    </w:p>
    <w:p w14:paraId="161A2D8A" w14:textId="27B098AD" w:rsidR="00C87CE1" w:rsidRDefault="00C87CE1" w:rsidP="00D24933">
      <w:pPr>
        <w:spacing w:line="360" w:lineRule="auto"/>
        <w:ind w:left="0" w:hanging="2"/>
        <w:jc w:val="both"/>
        <w:rPr>
          <w:rFonts w:eastAsia="Merriweather"/>
        </w:rPr>
      </w:pPr>
    </w:p>
    <w:p w14:paraId="2D3B1B95" w14:textId="387121FB" w:rsidR="00C87CE1" w:rsidRDefault="00D55C4B" w:rsidP="00D24933">
      <w:pPr>
        <w:spacing w:line="360" w:lineRule="auto"/>
        <w:ind w:left="0" w:hanging="2"/>
        <w:jc w:val="both"/>
        <w:rPr>
          <w:rFonts w:eastAsia="Merriweather"/>
        </w:rPr>
      </w:pPr>
      <w:r w:rsidRPr="00D55C4B">
        <w:rPr>
          <w:rFonts w:eastAsia="Merriweather"/>
          <w:noProof/>
        </w:rPr>
        <w:drawing>
          <wp:inline distT="0" distB="0" distL="0" distR="0" wp14:anchorId="78F29FAF" wp14:editId="0979BFE3">
            <wp:extent cx="6161405" cy="1158875"/>
            <wp:effectExtent l="0" t="0" r="0" b="3175"/>
            <wp:docPr id="64480155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61405" cy="1158875"/>
                    </a:xfrm>
                    <a:prstGeom prst="rect">
                      <a:avLst/>
                    </a:prstGeom>
                    <a:noFill/>
                    <a:ln>
                      <a:noFill/>
                    </a:ln>
                  </pic:spPr>
                </pic:pic>
              </a:graphicData>
            </a:graphic>
          </wp:inline>
        </w:drawing>
      </w:r>
    </w:p>
    <w:p w14:paraId="17A0EB6A" w14:textId="27A963D7" w:rsidR="00C87CE1" w:rsidRDefault="00C87CE1" w:rsidP="00D24933">
      <w:pPr>
        <w:spacing w:line="360" w:lineRule="auto"/>
        <w:ind w:left="0" w:hanging="2"/>
        <w:jc w:val="both"/>
        <w:rPr>
          <w:rFonts w:eastAsia="Merriweather"/>
        </w:rPr>
      </w:pPr>
    </w:p>
    <w:p w14:paraId="2CFC917A" w14:textId="7F6824B9" w:rsidR="00C87CE1" w:rsidRDefault="00D55C4B" w:rsidP="00D24933">
      <w:pPr>
        <w:spacing w:line="360" w:lineRule="auto"/>
        <w:ind w:left="0" w:hanging="2"/>
        <w:jc w:val="both"/>
        <w:rPr>
          <w:rFonts w:eastAsia="Merriweather"/>
        </w:rPr>
      </w:pPr>
      <w:r w:rsidRPr="00D55C4B">
        <w:rPr>
          <w:rFonts w:eastAsia="Merriweather"/>
          <w:noProof/>
        </w:rPr>
        <w:drawing>
          <wp:inline distT="0" distB="0" distL="0" distR="0" wp14:anchorId="2745DE4D" wp14:editId="7E204428">
            <wp:extent cx="6161405" cy="1158875"/>
            <wp:effectExtent l="0" t="0" r="0" b="3175"/>
            <wp:docPr id="1627832197"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61405" cy="1158875"/>
                    </a:xfrm>
                    <a:prstGeom prst="rect">
                      <a:avLst/>
                    </a:prstGeom>
                    <a:noFill/>
                    <a:ln>
                      <a:noFill/>
                    </a:ln>
                  </pic:spPr>
                </pic:pic>
              </a:graphicData>
            </a:graphic>
          </wp:inline>
        </w:drawing>
      </w:r>
    </w:p>
    <w:p w14:paraId="09D31B1C"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10.3.</w:t>
      </w:r>
      <w:r w:rsidRPr="00D24933">
        <w:rPr>
          <w:rFonts w:eastAsia="Merriweather"/>
          <w:sz w:val="14"/>
          <w:szCs w:val="14"/>
        </w:rPr>
        <w:t xml:space="preserve"> </w:t>
      </w:r>
      <w:r w:rsidRPr="00D24933">
        <w:rPr>
          <w:rFonts w:eastAsia="Merriweather"/>
        </w:rPr>
        <w:t>A dotação relativa aos exercícios financeiros subsequentes será indicada após aprovação da Lei Orçamentária respectiva e liberação dos créditos correspondentes, mediante apostilamento.</w:t>
      </w:r>
      <w:r w:rsidRPr="00D24933">
        <w:rPr>
          <w:rFonts w:eastAsia="Merriweather"/>
          <w:sz w:val="16"/>
          <w:szCs w:val="16"/>
        </w:rPr>
        <w:t xml:space="preserve"> </w:t>
      </w:r>
    </w:p>
    <w:p w14:paraId="02C3B09B" w14:textId="77777777" w:rsidR="005E242E" w:rsidRDefault="005E242E" w:rsidP="00D24933">
      <w:pPr>
        <w:spacing w:line="360" w:lineRule="auto"/>
        <w:ind w:left="0" w:hanging="2"/>
        <w:jc w:val="both"/>
        <w:rPr>
          <w:rFonts w:eastAsia="Merriweather"/>
          <w:i/>
          <w:color w:val="FF0000"/>
        </w:rPr>
      </w:pPr>
    </w:p>
    <w:p w14:paraId="285ADCF6" w14:textId="0BEC905C" w:rsidR="002A694A" w:rsidRPr="00F30B35" w:rsidRDefault="000B0F00" w:rsidP="00D24933">
      <w:pPr>
        <w:spacing w:line="360" w:lineRule="auto"/>
        <w:ind w:left="0" w:hanging="2"/>
        <w:jc w:val="both"/>
        <w:rPr>
          <w:rFonts w:eastAsia="Merriweather"/>
          <w:i/>
        </w:rPr>
      </w:pPr>
      <w:r w:rsidRPr="00D24933">
        <w:rPr>
          <w:rFonts w:eastAsia="Merriweather"/>
          <w:i/>
          <w:color w:val="FF0000"/>
        </w:rPr>
        <w:t xml:space="preserve"> </w:t>
      </w:r>
      <w:r w:rsidR="00F30B35" w:rsidRPr="00F30B35">
        <w:rPr>
          <w:rFonts w:eastAsia="Merriweather"/>
          <w:i/>
        </w:rPr>
        <w:t>Bandeirantes,</w:t>
      </w:r>
      <w:r w:rsidRPr="00F30B35">
        <w:rPr>
          <w:rFonts w:eastAsia="Merriweather"/>
          <w:i/>
        </w:rPr>
        <w:t xml:space="preserve"> </w:t>
      </w:r>
      <w:permStart w:id="1231644547" w:edGrp="everyone"/>
      <w:r w:rsidR="00D55C4B">
        <w:rPr>
          <w:rFonts w:eastAsia="Merriweather"/>
          <w:i/>
        </w:rPr>
        <w:t>20</w:t>
      </w:r>
      <w:r w:rsidRPr="00F30B35">
        <w:rPr>
          <w:rFonts w:eastAsia="Merriweather"/>
          <w:i/>
        </w:rPr>
        <w:t xml:space="preserve"> </w:t>
      </w:r>
      <w:permStart w:id="323713576" w:edGrp="everyone"/>
      <w:permEnd w:id="1231644547"/>
      <w:r w:rsidR="00921AC7" w:rsidRPr="00F30B35">
        <w:rPr>
          <w:rFonts w:eastAsia="Merriweather"/>
          <w:i/>
        </w:rPr>
        <w:t xml:space="preserve">de </w:t>
      </w:r>
      <w:r w:rsidR="00D55C4B">
        <w:rPr>
          <w:rFonts w:eastAsia="Merriweather"/>
          <w:i/>
        </w:rPr>
        <w:t>març</w:t>
      </w:r>
      <w:r w:rsidR="003D7A4E">
        <w:rPr>
          <w:rFonts w:eastAsia="Merriweather"/>
          <w:i/>
        </w:rPr>
        <w:t>o</w:t>
      </w:r>
      <w:r w:rsidRPr="00F30B35">
        <w:rPr>
          <w:rFonts w:eastAsia="Merriweather"/>
          <w:i/>
        </w:rPr>
        <w:t xml:space="preserve"> </w:t>
      </w:r>
      <w:permEnd w:id="323713576"/>
      <w:r w:rsidRPr="00F30B35">
        <w:rPr>
          <w:rFonts w:eastAsia="Merriweather"/>
          <w:i/>
        </w:rPr>
        <w:t xml:space="preserve">de </w:t>
      </w:r>
      <w:permStart w:id="1015375930" w:edGrp="everyone"/>
      <w:r w:rsidR="00921AC7">
        <w:rPr>
          <w:rFonts w:eastAsia="Merriweather"/>
          <w:i/>
        </w:rPr>
        <w:t>202</w:t>
      </w:r>
      <w:r w:rsidR="003D7A4E">
        <w:rPr>
          <w:rFonts w:eastAsia="Merriweather"/>
          <w:i/>
        </w:rPr>
        <w:t>5</w:t>
      </w:r>
      <w:r w:rsidRPr="00F30B35">
        <w:rPr>
          <w:rFonts w:eastAsia="Merriweather"/>
          <w:i/>
        </w:rPr>
        <w:t>.</w:t>
      </w:r>
      <w:permEnd w:id="1015375930"/>
    </w:p>
    <w:p w14:paraId="40DB9B1E" w14:textId="77777777" w:rsidR="002A694A" w:rsidRDefault="000B0F00" w:rsidP="00D24933">
      <w:pPr>
        <w:spacing w:line="360" w:lineRule="auto"/>
        <w:ind w:left="0" w:hanging="2"/>
        <w:jc w:val="both"/>
        <w:rPr>
          <w:rFonts w:eastAsia="Merriweather"/>
          <w:i/>
        </w:rPr>
      </w:pPr>
      <w:r w:rsidRPr="00D24933">
        <w:rPr>
          <w:rFonts w:eastAsia="Merriweather"/>
          <w:i/>
        </w:rPr>
        <w:t xml:space="preserve"> </w:t>
      </w:r>
    </w:p>
    <w:p w14:paraId="1418325E" w14:textId="77777777" w:rsidR="00946A63" w:rsidRDefault="00946A63" w:rsidP="00946A63">
      <w:pPr>
        <w:spacing w:line="276" w:lineRule="auto"/>
        <w:ind w:left="0" w:hanging="2"/>
        <w:jc w:val="center"/>
        <w:rPr>
          <w:rFonts w:eastAsia="Merriweather"/>
        </w:rPr>
      </w:pPr>
    </w:p>
    <w:p w14:paraId="7F510574" w14:textId="77777777" w:rsidR="00946A63" w:rsidRDefault="00946A63" w:rsidP="00946A63">
      <w:pPr>
        <w:spacing w:line="276" w:lineRule="auto"/>
        <w:ind w:left="0" w:hanging="2"/>
        <w:jc w:val="center"/>
        <w:rPr>
          <w:rFonts w:eastAsia="Merriweather"/>
        </w:rPr>
      </w:pPr>
    </w:p>
    <w:p w14:paraId="624B3404" w14:textId="0AF3B297" w:rsidR="00946A63" w:rsidRDefault="00946A63" w:rsidP="00946A63">
      <w:pPr>
        <w:spacing w:line="276" w:lineRule="auto"/>
        <w:ind w:left="0" w:hanging="2"/>
        <w:jc w:val="center"/>
        <w:rPr>
          <w:rFonts w:eastAsia="Merriweather"/>
        </w:rPr>
      </w:pPr>
      <w:r>
        <w:rPr>
          <w:rFonts w:eastAsia="Merriweather"/>
        </w:rPr>
        <w:t>_________</w:t>
      </w:r>
      <w:r w:rsidR="003D7A4E">
        <w:rPr>
          <w:rFonts w:eastAsia="Merriweather"/>
        </w:rPr>
        <w:t>______________</w:t>
      </w:r>
      <w:r>
        <w:rPr>
          <w:rFonts w:eastAsia="Merriweather"/>
        </w:rPr>
        <w:t>____________</w:t>
      </w:r>
    </w:p>
    <w:p w14:paraId="7A176779" w14:textId="24419274" w:rsidR="00946A63" w:rsidRDefault="003D7A4E" w:rsidP="00946A63">
      <w:pPr>
        <w:spacing w:line="276" w:lineRule="auto"/>
        <w:ind w:left="0" w:hanging="2"/>
        <w:jc w:val="center"/>
        <w:rPr>
          <w:rFonts w:eastAsia="Merriweather"/>
        </w:rPr>
      </w:pPr>
      <w:r>
        <w:rPr>
          <w:rFonts w:eastAsia="Merriweather"/>
        </w:rPr>
        <w:t>Aline Firmino Neves Vasconcelos</w:t>
      </w:r>
    </w:p>
    <w:p w14:paraId="74345786" w14:textId="54574C7D" w:rsidR="00946A63" w:rsidRDefault="00946A63" w:rsidP="00921366">
      <w:pPr>
        <w:spacing w:line="276" w:lineRule="auto"/>
        <w:ind w:left="0" w:hanging="2"/>
        <w:jc w:val="center"/>
        <w:rPr>
          <w:rFonts w:eastAsia="Merriweather"/>
        </w:rPr>
      </w:pPr>
      <w:r>
        <w:rPr>
          <w:rFonts w:eastAsia="Merriweather"/>
        </w:rPr>
        <w:t>Secretária de Educação e Cultura</w:t>
      </w:r>
    </w:p>
    <w:sectPr w:rsidR="00946A63" w:rsidSect="009524BE">
      <w:headerReference w:type="even" r:id="rId22"/>
      <w:headerReference w:type="default" r:id="rId23"/>
      <w:footerReference w:type="even" r:id="rId24"/>
      <w:footerReference w:type="default" r:id="rId25"/>
      <w:headerReference w:type="first" r:id="rId26"/>
      <w:footerReference w:type="first" r:id="rId27"/>
      <w:pgSz w:w="11907" w:h="16839"/>
      <w:pgMar w:top="2268" w:right="1213" w:bottom="992" w:left="992"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2C6D59" w14:textId="77777777" w:rsidR="00BF14EA" w:rsidRDefault="00BF14EA">
      <w:pPr>
        <w:spacing w:line="240" w:lineRule="auto"/>
        <w:ind w:left="0" w:hanging="2"/>
      </w:pPr>
      <w:r>
        <w:separator/>
      </w:r>
    </w:p>
  </w:endnote>
  <w:endnote w:type="continuationSeparator" w:id="0">
    <w:p w14:paraId="323723FF" w14:textId="77777777" w:rsidR="00BF14EA" w:rsidRDefault="00BF14E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92F3C" w14:textId="77777777" w:rsidR="009524BE" w:rsidRDefault="009524BE">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65A2D" w14:textId="77777777" w:rsidR="009524BE" w:rsidRDefault="009524BE" w:rsidP="009524BE">
    <w:pPr>
      <w:pBdr>
        <w:top w:val="single" w:sz="12" w:space="1" w:color="000000"/>
        <w:bottom w:val="single" w:sz="12" w:space="1" w:color="000000"/>
      </w:pBdr>
      <w:jc w:val="center"/>
      <w:rPr>
        <w:rFonts w:ascii="Arial" w:hAnsi="Arial" w:cs="Arial"/>
        <w:sz w:val="14"/>
        <w:szCs w:val="14"/>
      </w:rPr>
    </w:pPr>
    <w:r>
      <w:rPr>
        <w:rFonts w:ascii="Arial" w:hAnsi="Arial" w:cs="Arial"/>
        <w:sz w:val="14"/>
        <w:szCs w:val="14"/>
      </w:rPr>
      <w:t xml:space="preserve">Secretaria Municipal de Educação e Cultura de Bandeirantes.PR, Avenida </w:t>
    </w:r>
    <w:proofErr w:type="spellStart"/>
    <w:r>
      <w:rPr>
        <w:rFonts w:ascii="Arial" w:hAnsi="Arial" w:cs="Arial"/>
        <w:sz w:val="14"/>
        <w:szCs w:val="14"/>
      </w:rPr>
      <w:t>Edelina</w:t>
    </w:r>
    <w:proofErr w:type="spellEnd"/>
    <w:r>
      <w:rPr>
        <w:rFonts w:ascii="Arial" w:hAnsi="Arial" w:cs="Arial"/>
        <w:sz w:val="14"/>
        <w:szCs w:val="14"/>
      </w:rPr>
      <w:t xml:space="preserve"> Meneghel </w:t>
    </w:r>
    <w:proofErr w:type="spellStart"/>
    <w:r>
      <w:rPr>
        <w:rFonts w:ascii="Arial" w:hAnsi="Arial" w:cs="Arial"/>
        <w:sz w:val="14"/>
        <w:szCs w:val="14"/>
      </w:rPr>
      <w:t>Rando</w:t>
    </w:r>
    <w:proofErr w:type="spellEnd"/>
    <w:r>
      <w:rPr>
        <w:rFonts w:ascii="Arial" w:hAnsi="Arial" w:cs="Arial"/>
        <w:sz w:val="14"/>
        <w:szCs w:val="14"/>
      </w:rPr>
      <w:t xml:space="preserve">, nº 1.365, Centro, CEP.86360000 Tel. (43) 3542-7617/3542-2967/3542-2262 (WHATSAPP) - </w:t>
    </w:r>
    <w:proofErr w:type="spellStart"/>
    <w:r>
      <w:rPr>
        <w:rFonts w:ascii="Arial" w:hAnsi="Arial" w:cs="Arial"/>
        <w:sz w:val="14"/>
        <w:szCs w:val="14"/>
      </w:rPr>
      <w:t>email</w:t>
    </w:r>
    <w:proofErr w:type="spellEnd"/>
    <w:r>
      <w:rPr>
        <w:rFonts w:ascii="Arial" w:hAnsi="Arial" w:cs="Arial"/>
        <w:sz w:val="14"/>
        <w:szCs w:val="14"/>
      </w:rPr>
      <w:t xml:space="preserve">: </w:t>
    </w:r>
    <w:r>
      <w:rPr>
        <w:rStyle w:val="Hyperlink"/>
        <w:sz w:val="14"/>
        <w:szCs w:val="14"/>
      </w:rPr>
      <w:t>educacaoband2009@gmail.com</w:t>
    </w:r>
  </w:p>
  <w:p w14:paraId="0328D641" w14:textId="71CB84B7" w:rsidR="002A694A" w:rsidRPr="009524BE" w:rsidRDefault="002A694A" w:rsidP="009524BE">
    <w:pPr>
      <w:pStyle w:val="Rodap"/>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B9659" w14:textId="77777777" w:rsidR="009524BE" w:rsidRDefault="009524BE">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C84F3" w14:textId="77777777" w:rsidR="00BF14EA" w:rsidRDefault="00BF14EA">
      <w:pPr>
        <w:spacing w:line="240" w:lineRule="auto"/>
        <w:ind w:left="0" w:hanging="2"/>
      </w:pPr>
      <w:r>
        <w:separator/>
      </w:r>
    </w:p>
  </w:footnote>
  <w:footnote w:type="continuationSeparator" w:id="0">
    <w:p w14:paraId="18DF1E93" w14:textId="77777777" w:rsidR="00BF14EA" w:rsidRDefault="00BF14E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2820C" w14:textId="77777777" w:rsidR="009524BE" w:rsidRDefault="009524BE">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5A563" w14:textId="77777777" w:rsidR="009524BE" w:rsidRDefault="009524BE" w:rsidP="009524BE">
    <w:pPr>
      <w:pStyle w:val="Cabealho"/>
      <w:ind w:left="0" w:hanging="2"/>
      <w:jc w:val="center"/>
      <w:rPr>
        <w:rFonts w:ascii="Arial" w:hAnsi="Arial" w:cs="Arial"/>
        <w:b/>
        <w:bCs/>
        <w:sz w:val="28"/>
        <w:szCs w:val="28"/>
      </w:rPr>
    </w:pPr>
    <w:r>
      <w:rPr>
        <w:noProof/>
      </w:rPr>
      <w:drawing>
        <wp:anchor distT="0" distB="0" distL="0" distR="0" simplePos="0" relativeHeight="251660288" behindDoc="1" locked="0" layoutInCell="0" allowOverlap="1" wp14:anchorId="1B4DC79F" wp14:editId="11EFD397">
          <wp:simplePos x="0" y="0"/>
          <wp:positionH relativeFrom="margin">
            <wp:posOffset>-117475</wp:posOffset>
          </wp:positionH>
          <wp:positionV relativeFrom="paragraph">
            <wp:posOffset>14605</wp:posOffset>
          </wp:positionV>
          <wp:extent cx="695325" cy="744220"/>
          <wp:effectExtent l="0" t="0" r="9525" b="0"/>
          <wp:wrapNone/>
          <wp:docPr id="6"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2"/>
                  <pic:cNvPicPr>
                    <a:picLocks noChangeAspect="1" noChangeArrowheads="1"/>
                  </pic:cNvPicPr>
                </pic:nvPicPr>
                <pic:blipFill>
                  <a:blip r:embed="rId1"/>
                  <a:stretch>
                    <a:fillRect/>
                  </a:stretch>
                </pic:blipFill>
                <pic:spPr bwMode="auto">
                  <a:xfrm>
                    <a:off x="0" y="0"/>
                    <a:ext cx="695325" cy="744220"/>
                  </a:xfrm>
                  <a:prstGeom prst="rect">
                    <a:avLst/>
                  </a:prstGeom>
                </pic:spPr>
              </pic:pic>
            </a:graphicData>
          </a:graphic>
        </wp:anchor>
      </w:drawing>
    </w:r>
    <w:r>
      <w:rPr>
        <w:noProof/>
      </w:rPr>
      <w:drawing>
        <wp:anchor distT="0" distB="0" distL="0" distR="0" simplePos="0" relativeHeight="251659264" behindDoc="1" locked="0" layoutInCell="0" allowOverlap="1" wp14:anchorId="3894FD81" wp14:editId="46CE19CD">
          <wp:simplePos x="0" y="0"/>
          <wp:positionH relativeFrom="column">
            <wp:posOffset>5396865</wp:posOffset>
          </wp:positionH>
          <wp:positionV relativeFrom="paragraph">
            <wp:posOffset>-30480</wp:posOffset>
          </wp:positionV>
          <wp:extent cx="883920" cy="883920"/>
          <wp:effectExtent l="0" t="0" r="0" b="0"/>
          <wp:wrapNone/>
          <wp:docPr id="1358421325" name="Imagem 1358421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2"/>
                  <a:stretch>
                    <a:fillRect/>
                  </a:stretch>
                </pic:blipFill>
                <pic:spPr bwMode="auto">
                  <a:xfrm>
                    <a:off x="0" y="0"/>
                    <a:ext cx="883920" cy="883920"/>
                  </a:xfrm>
                  <a:prstGeom prst="rect">
                    <a:avLst/>
                  </a:prstGeom>
                </pic:spPr>
              </pic:pic>
            </a:graphicData>
          </a:graphic>
        </wp:anchor>
      </w:drawing>
    </w:r>
    <w:r>
      <w:rPr>
        <w:rFonts w:ascii="Arial" w:hAnsi="Arial" w:cs="Arial"/>
        <w:b/>
        <w:bCs/>
        <w:sz w:val="28"/>
        <w:szCs w:val="28"/>
      </w:rPr>
      <w:t>PREFEITURA MUNICIPAL DE BANDEIRANTES</w:t>
    </w:r>
  </w:p>
  <w:p w14:paraId="3D0684B5" w14:textId="77777777" w:rsidR="009524BE" w:rsidRDefault="009524BE" w:rsidP="009524BE">
    <w:pPr>
      <w:pStyle w:val="Cabealho"/>
      <w:ind w:left="1" w:hanging="3"/>
      <w:jc w:val="center"/>
      <w:rPr>
        <w:rFonts w:ascii="Arial" w:hAnsi="Arial" w:cs="Arial"/>
        <w:b/>
        <w:bCs/>
        <w:sz w:val="28"/>
        <w:szCs w:val="28"/>
      </w:rPr>
    </w:pPr>
    <w:r>
      <w:rPr>
        <w:rFonts w:ascii="Arial" w:hAnsi="Arial" w:cs="Arial"/>
        <w:b/>
        <w:bCs/>
        <w:sz w:val="28"/>
        <w:szCs w:val="28"/>
      </w:rPr>
      <w:t>ESTADO DO PARANA</w:t>
    </w:r>
  </w:p>
  <w:p w14:paraId="3E1DE101" w14:textId="77777777" w:rsidR="009524BE" w:rsidRDefault="009524BE" w:rsidP="009524BE">
    <w:pPr>
      <w:pStyle w:val="Cabealho"/>
      <w:ind w:left="1" w:hanging="3"/>
      <w:jc w:val="center"/>
      <w:rPr>
        <w:color w:val="000000"/>
      </w:rPr>
    </w:pPr>
    <w:r>
      <w:rPr>
        <w:rFonts w:ascii="Arial" w:hAnsi="Arial" w:cs="Arial"/>
        <w:sz w:val="28"/>
        <w:szCs w:val="28"/>
      </w:rPr>
      <w:t>SECRETARIA MUNICIPAL DE EDUCAÇÃO E CULTURA</w:t>
    </w:r>
  </w:p>
  <w:p w14:paraId="2E2CF1AF" w14:textId="77777777" w:rsidR="002A694A" w:rsidRPr="009524BE" w:rsidRDefault="002A694A" w:rsidP="009524BE">
    <w:pPr>
      <w:pStyle w:val="Cabealho"/>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B4B2E" w14:textId="77777777" w:rsidR="009524BE" w:rsidRDefault="009524BE">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E963F2"/>
    <w:multiLevelType w:val="hybridMultilevel"/>
    <w:tmpl w:val="436021DE"/>
    <w:lvl w:ilvl="0" w:tplc="DCF67A5A">
      <w:start w:val="1"/>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num w:numId="1" w16cid:durableId="1602446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02666"/>
    <w:rsid w:val="00011423"/>
    <w:rsid w:val="0005413C"/>
    <w:rsid w:val="0006680F"/>
    <w:rsid w:val="00067387"/>
    <w:rsid w:val="000B0F00"/>
    <w:rsid w:val="00144FB8"/>
    <w:rsid w:val="001872D5"/>
    <w:rsid w:val="001E6719"/>
    <w:rsid w:val="001F6ACD"/>
    <w:rsid w:val="002236FE"/>
    <w:rsid w:val="0023465D"/>
    <w:rsid w:val="002468DB"/>
    <w:rsid w:val="002A3003"/>
    <w:rsid w:val="002A570C"/>
    <w:rsid w:val="002A694A"/>
    <w:rsid w:val="002B042C"/>
    <w:rsid w:val="002B2CDB"/>
    <w:rsid w:val="002B6EB7"/>
    <w:rsid w:val="002E4F6E"/>
    <w:rsid w:val="002F4A35"/>
    <w:rsid w:val="003130D8"/>
    <w:rsid w:val="00333533"/>
    <w:rsid w:val="00345F08"/>
    <w:rsid w:val="0038377B"/>
    <w:rsid w:val="003850A8"/>
    <w:rsid w:val="003A42F9"/>
    <w:rsid w:val="003D7A4E"/>
    <w:rsid w:val="00412DEB"/>
    <w:rsid w:val="00477A61"/>
    <w:rsid w:val="00494906"/>
    <w:rsid w:val="004968BE"/>
    <w:rsid w:val="004C5E6F"/>
    <w:rsid w:val="004C6FC8"/>
    <w:rsid w:val="00524873"/>
    <w:rsid w:val="00540BB3"/>
    <w:rsid w:val="00547A81"/>
    <w:rsid w:val="0055220E"/>
    <w:rsid w:val="00575DBC"/>
    <w:rsid w:val="00581A91"/>
    <w:rsid w:val="00586B21"/>
    <w:rsid w:val="005960A3"/>
    <w:rsid w:val="005A16BC"/>
    <w:rsid w:val="005E236A"/>
    <w:rsid w:val="005E242E"/>
    <w:rsid w:val="00632935"/>
    <w:rsid w:val="00653C70"/>
    <w:rsid w:val="00657434"/>
    <w:rsid w:val="006653F5"/>
    <w:rsid w:val="00681EFD"/>
    <w:rsid w:val="006848CF"/>
    <w:rsid w:val="00696992"/>
    <w:rsid w:val="006A2D4E"/>
    <w:rsid w:val="006B654B"/>
    <w:rsid w:val="006E62A4"/>
    <w:rsid w:val="006F0A2D"/>
    <w:rsid w:val="00702C73"/>
    <w:rsid w:val="007123CD"/>
    <w:rsid w:val="0072538B"/>
    <w:rsid w:val="0072796C"/>
    <w:rsid w:val="00751044"/>
    <w:rsid w:val="007903CD"/>
    <w:rsid w:val="007D1D00"/>
    <w:rsid w:val="007E256F"/>
    <w:rsid w:val="00826BBE"/>
    <w:rsid w:val="00833AB6"/>
    <w:rsid w:val="00847EF4"/>
    <w:rsid w:val="008611BD"/>
    <w:rsid w:val="0087711E"/>
    <w:rsid w:val="008841DB"/>
    <w:rsid w:val="00884F6D"/>
    <w:rsid w:val="008B63CD"/>
    <w:rsid w:val="008E6216"/>
    <w:rsid w:val="00921366"/>
    <w:rsid w:val="00921AC7"/>
    <w:rsid w:val="009362D9"/>
    <w:rsid w:val="0094506E"/>
    <w:rsid w:val="00946A63"/>
    <w:rsid w:val="009524BE"/>
    <w:rsid w:val="00956CC6"/>
    <w:rsid w:val="00992211"/>
    <w:rsid w:val="0099547D"/>
    <w:rsid w:val="009A30AE"/>
    <w:rsid w:val="009D0440"/>
    <w:rsid w:val="009D2A2E"/>
    <w:rsid w:val="00A44930"/>
    <w:rsid w:val="00AA4B0E"/>
    <w:rsid w:val="00AF3ECF"/>
    <w:rsid w:val="00AF7A70"/>
    <w:rsid w:val="00B30A93"/>
    <w:rsid w:val="00B360C2"/>
    <w:rsid w:val="00B447A5"/>
    <w:rsid w:val="00B46827"/>
    <w:rsid w:val="00B722B1"/>
    <w:rsid w:val="00B96FF5"/>
    <w:rsid w:val="00BB7B2B"/>
    <w:rsid w:val="00BF14EA"/>
    <w:rsid w:val="00BF6369"/>
    <w:rsid w:val="00C422E6"/>
    <w:rsid w:val="00C62302"/>
    <w:rsid w:val="00C66B5E"/>
    <w:rsid w:val="00C84737"/>
    <w:rsid w:val="00C84745"/>
    <w:rsid w:val="00C878B4"/>
    <w:rsid w:val="00C87CE1"/>
    <w:rsid w:val="00CB1FA0"/>
    <w:rsid w:val="00CB2812"/>
    <w:rsid w:val="00CC5483"/>
    <w:rsid w:val="00CC74E2"/>
    <w:rsid w:val="00CE3B40"/>
    <w:rsid w:val="00CE3E0D"/>
    <w:rsid w:val="00D07A71"/>
    <w:rsid w:val="00D112CE"/>
    <w:rsid w:val="00D24933"/>
    <w:rsid w:val="00D33B57"/>
    <w:rsid w:val="00D55C4B"/>
    <w:rsid w:val="00D9635D"/>
    <w:rsid w:val="00DA43B5"/>
    <w:rsid w:val="00DB35F6"/>
    <w:rsid w:val="00DE1DF3"/>
    <w:rsid w:val="00DF0624"/>
    <w:rsid w:val="00E113B6"/>
    <w:rsid w:val="00E23F83"/>
    <w:rsid w:val="00E50539"/>
    <w:rsid w:val="00E75C49"/>
    <w:rsid w:val="00E87663"/>
    <w:rsid w:val="00E924A0"/>
    <w:rsid w:val="00F00691"/>
    <w:rsid w:val="00F25667"/>
    <w:rsid w:val="00F27EC9"/>
    <w:rsid w:val="00F30B35"/>
    <w:rsid w:val="00F40BF2"/>
    <w:rsid w:val="00F50B8C"/>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F4F2F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styleId="Tabelacomgrade">
    <w:name w:val="Table Grid"/>
    <w:basedOn w:val="Tabelanormal"/>
    <w:uiPriority w:val="39"/>
    <w:rsid w:val="00D33B5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D33B57"/>
    <w:rPr>
      <w:color w:val="0000FF"/>
      <w:u w:val="single"/>
    </w:rPr>
  </w:style>
  <w:style w:type="table" w:customStyle="1" w:styleId="2">
    <w:name w:val="2"/>
    <w:basedOn w:val="Tabelanormal"/>
    <w:rsid w:val="00F50B8C"/>
    <w:tblPr>
      <w:tblStyleRowBandSize w:val="1"/>
      <w:tblStyleColBandSize w:val="1"/>
      <w:tblInd w:w="0" w:type="nil"/>
      <w:tblCellMar>
        <w:top w:w="100" w:type="dxa"/>
        <w:left w:w="100" w:type="dxa"/>
        <w:bottom w:w="100" w:type="dxa"/>
        <w:right w:w="100" w:type="dxa"/>
      </w:tblCellMar>
    </w:tblPr>
  </w:style>
  <w:style w:type="character" w:styleId="nfase">
    <w:name w:val="Emphasis"/>
    <w:basedOn w:val="Fontepargpadro"/>
    <w:qFormat/>
    <w:rsid w:val="00F50B8C"/>
    <w:rPr>
      <w:i/>
      <w:iCs/>
    </w:rPr>
  </w:style>
  <w:style w:type="paragraph" w:styleId="PargrafodaLista">
    <w:name w:val="List Paragraph"/>
    <w:basedOn w:val="Normal"/>
    <w:uiPriority w:val="34"/>
    <w:qFormat/>
    <w:rsid w:val="00F50B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309664">
      <w:bodyDiv w:val="1"/>
      <w:marLeft w:val="0"/>
      <w:marRight w:val="0"/>
      <w:marTop w:val="0"/>
      <w:marBottom w:val="0"/>
      <w:divBdr>
        <w:top w:val="none" w:sz="0" w:space="0" w:color="auto"/>
        <w:left w:val="none" w:sz="0" w:space="0" w:color="auto"/>
        <w:bottom w:val="none" w:sz="0" w:space="0" w:color="auto"/>
        <w:right w:val="none" w:sz="0" w:space="0" w:color="auto"/>
      </w:divBdr>
    </w:div>
    <w:div w:id="1819613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image" Target="media/image3.emf"/><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gov.br/empresas-e-negocios/pt-br/empreendedor"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image" Target="media/image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planalto.gov.br/ccivil_03/leis/lcp/lcp123.ht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planalto.gov.br/ccivil_03/_ato2019-2022/2022/Decreto/D11246.htm" TargetMode="External"/><Relationship Id="rId19" Type="http://schemas.openxmlformats.org/officeDocument/2006/relationships/image" Target="media/image1.emf"/><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10E686F5-AEDD-449A-B6BA-A2FF68D1ACA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14</Pages>
  <Words>4773</Words>
  <Characters>25778</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Usuário</cp:lastModifiedBy>
  <cp:revision>12</cp:revision>
  <cp:lastPrinted>2025-03-20T19:46:00Z</cp:lastPrinted>
  <dcterms:created xsi:type="dcterms:W3CDTF">2025-03-19T12:48:00Z</dcterms:created>
  <dcterms:modified xsi:type="dcterms:W3CDTF">2025-04-01T18:20:00Z</dcterms:modified>
</cp:coreProperties>
</file>