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4F" w:rsidRDefault="006B394F">
      <w:pPr>
        <w:rPr>
          <w:sz w:val="24"/>
        </w:rPr>
      </w:pPr>
    </w:p>
    <w:p w:rsidR="006B394F" w:rsidRDefault="006B394F">
      <w:pPr>
        <w:jc w:val="center"/>
        <w:rPr>
          <w:sz w:val="24"/>
        </w:rPr>
      </w:pPr>
    </w:p>
    <w:p w:rsidR="0031524B" w:rsidRDefault="0031524B" w:rsidP="0031524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MATRIZ DE RISCOS</w:t>
      </w:r>
    </w:p>
    <w:p w:rsidR="0031524B" w:rsidRDefault="0031524B" w:rsidP="0031524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7643D" w:rsidRPr="00D7643D" w:rsidRDefault="0031524B" w:rsidP="00D764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AQUISIÇÃO</w:t>
      </w:r>
      <w:r>
        <w:rPr>
          <w:rFonts w:ascii="Arial" w:hAnsi="Arial" w:cs="Arial"/>
          <w:sz w:val="24"/>
          <w:szCs w:val="24"/>
        </w:rPr>
        <w:t xml:space="preserve">: </w:t>
      </w:r>
      <w:r w:rsidR="00D7643D" w:rsidRPr="00D7643D">
        <w:rPr>
          <w:rFonts w:ascii="Arial" w:hAnsi="Arial" w:cs="Arial"/>
          <w:sz w:val="24"/>
          <w:szCs w:val="24"/>
        </w:rPr>
        <w:t xml:space="preserve">CONTRATAÇÃO DE PESSOA JURÍDICA PARA PRESTAÇÃO DE SERVIÇOS DE FORNECIMENTO E GERENCIAMENTO DE AUXÍLIO-ALIMENTAÇÃO, POR MEIO DE CARTÃO ELETRÔNICO/MAGNÉTICO COM CHIP DE SEGURANÇA E SENHA INDIVIDUAL, E APLICATIVO PARA SMARTPHONE IOS E ANDROID PARA PAGAMENTO VIA QR CODE, PARA RECARGA MENSAL, DESTINADO À AQUISIÇÃO DE GÊNEROS ALIMENTÍCIOS PARA OS SERVIDORES ESTATUTÁRIOS E AFINS DA PREFEITURA MUNICIPAL DE </w:t>
      </w:r>
    </w:p>
    <w:p w:rsidR="0031524B" w:rsidRDefault="00D7643D" w:rsidP="00D7643D">
      <w:pPr>
        <w:jc w:val="both"/>
        <w:rPr>
          <w:rFonts w:ascii="Arial" w:hAnsi="Arial" w:cs="Arial"/>
          <w:sz w:val="24"/>
          <w:szCs w:val="24"/>
        </w:rPr>
      </w:pPr>
      <w:r w:rsidRPr="00D7643D">
        <w:rPr>
          <w:rFonts w:ascii="Arial" w:hAnsi="Arial" w:cs="Arial"/>
          <w:sz w:val="24"/>
          <w:szCs w:val="24"/>
        </w:rPr>
        <w:t>BANDEIRANTES/PR</w:t>
      </w:r>
      <w:r>
        <w:rPr>
          <w:rFonts w:ascii="Arial" w:hAnsi="Arial" w:cs="Arial"/>
          <w:sz w:val="24"/>
          <w:szCs w:val="24"/>
        </w:rPr>
        <w:t>.</w:t>
      </w:r>
    </w:p>
    <w:p w:rsidR="0031524B" w:rsidRDefault="001440DA" w:rsidP="001440DA">
      <w:pPr>
        <w:tabs>
          <w:tab w:val="left" w:pos="84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1: Elaboração do Termo de Referência inadequado.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1524B" w:rsidTr="00315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1524B" w:rsidTr="00D62D0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31524B" w:rsidP="0031524B">
      <w:pPr>
        <w:jc w:val="both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CORREÇÃO DO RISCO: Elaborar adequadamente o termo de referência conforme as características </w:t>
      </w:r>
      <w:r w:rsidR="006D5C73">
        <w:rPr>
          <w:rFonts w:ascii="Arial" w:hAnsi="Arial" w:cs="Arial"/>
          <w:sz w:val="24"/>
          <w:szCs w:val="24"/>
        </w:rPr>
        <w:t xml:space="preserve">do serviço a ser </w:t>
      </w:r>
      <w:r w:rsidR="00D62D09">
        <w:rPr>
          <w:rFonts w:ascii="Arial" w:hAnsi="Arial" w:cs="Arial"/>
          <w:sz w:val="24"/>
          <w:szCs w:val="24"/>
        </w:rPr>
        <w:t>contratado.</w:t>
      </w: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2: Contratação de Empresa que não tenha capacidade de executar a entrega</w:t>
      </w:r>
      <w:r w:rsidR="00AD78E9">
        <w:rPr>
          <w:rFonts w:ascii="Arial" w:hAnsi="Arial" w:cs="Arial"/>
          <w:sz w:val="24"/>
          <w:szCs w:val="24"/>
        </w:rPr>
        <w:t xml:space="preserve"> dos serviços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1524B" w:rsidTr="00267AD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1524B" w:rsidTr="00315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31524B" w:rsidP="0031524B">
      <w:pPr>
        <w:jc w:val="both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CORREÇÃO DO RISCO: Avaliação da capacidade técnica operacional da empresa. </w:t>
      </w: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</w:p>
    <w:p w:rsidR="0031524B" w:rsidRDefault="00347DAC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3</w:t>
      </w:r>
      <w:r w:rsidR="0031524B">
        <w:rPr>
          <w:rFonts w:ascii="Arial" w:hAnsi="Arial" w:cs="Arial"/>
          <w:sz w:val="24"/>
          <w:szCs w:val="24"/>
        </w:rPr>
        <w:t>: Aquisição com preço acima da média do mercado.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1524B" w:rsidTr="00315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1524B" w:rsidTr="00035D7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31524B" w:rsidP="0031524B">
      <w:pPr>
        <w:jc w:val="both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>CORREÇÃO DO RISCO: Pesquisa de preço de acordo com o Decreto Municipal de nº 3.537/2023 onde no seu Art.368 trata dos Orçamentos Estimativos para Contratação de Bens e Serviços</w:t>
      </w:r>
      <w:r w:rsidR="00BE61B1">
        <w:rPr>
          <w:rFonts w:ascii="Arial" w:hAnsi="Arial" w:cs="Arial"/>
          <w:sz w:val="24"/>
          <w:szCs w:val="24"/>
        </w:rPr>
        <w:t xml:space="preserve"> e justificativa para os itens não </w:t>
      </w:r>
      <w:r w:rsidR="005F3449">
        <w:rPr>
          <w:rFonts w:ascii="Arial" w:hAnsi="Arial" w:cs="Arial"/>
          <w:sz w:val="24"/>
          <w:szCs w:val="24"/>
        </w:rPr>
        <w:t>encontrados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</w:p>
    <w:p w:rsidR="0031524B" w:rsidRDefault="00347DAC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4</w:t>
      </w:r>
      <w:r w:rsidR="0031524B">
        <w:rPr>
          <w:rFonts w:ascii="Arial" w:hAnsi="Arial" w:cs="Arial"/>
          <w:sz w:val="24"/>
          <w:szCs w:val="24"/>
        </w:rPr>
        <w:t xml:space="preserve">: Processo restar </w:t>
      </w:r>
      <w:r w:rsidR="00035D7E">
        <w:rPr>
          <w:rFonts w:ascii="Arial" w:hAnsi="Arial" w:cs="Arial"/>
          <w:sz w:val="24"/>
          <w:szCs w:val="24"/>
        </w:rPr>
        <w:t>“</w:t>
      </w:r>
      <w:r w:rsidR="0031524B">
        <w:rPr>
          <w:rFonts w:ascii="Arial" w:hAnsi="Arial" w:cs="Arial"/>
          <w:sz w:val="24"/>
          <w:szCs w:val="24"/>
        </w:rPr>
        <w:t>frustrado</w:t>
      </w:r>
      <w:r w:rsidR="00035D7E">
        <w:rPr>
          <w:rFonts w:ascii="Arial" w:hAnsi="Arial" w:cs="Arial"/>
          <w:sz w:val="24"/>
          <w:szCs w:val="24"/>
        </w:rPr>
        <w:t>”.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1524B" w:rsidTr="00315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1524B" w:rsidTr="00315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31524B" w:rsidP="0031524B">
      <w:pPr>
        <w:jc w:val="both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CORREÇÃO DO RISCO: Análise minuciosa das pesquisas </w:t>
      </w:r>
      <w:r w:rsidR="00255F3A">
        <w:rPr>
          <w:rFonts w:ascii="Arial" w:hAnsi="Arial" w:cs="Arial"/>
          <w:sz w:val="24"/>
          <w:szCs w:val="24"/>
        </w:rPr>
        <w:t xml:space="preserve">de preços </w:t>
      </w:r>
      <w:r>
        <w:rPr>
          <w:rFonts w:ascii="Arial" w:hAnsi="Arial" w:cs="Arial"/>
          <w:sz w:val="24"/>
          <w:szCs w:val="24"/>
        </w:rPr>
        <w:t>realizadas</w:t>
      </w:r>
      <w:r w:rsidR="00255F3A">
        <w:rPr>
          <w:rFonts w:ascii="Arial" w:hAnsi="Arial" w:cs="Arial"/>
          <w:sz w:val="24"/>
          <w:szCs w:val="24"/>
        </w:rPr>
        <w:t xml:space="preserve"> e das condições exigidas nos documentos auxiliares como Termo de Referência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</w:p>
    <w:p w:rsidR="0031524B" w:rsidRDefault="00347DAC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5</w:t>
      </w:r>
      <w:r w:rsidR="0031524B">
        <w:rPr>
          <w:rFonts w:ascii="Arial" w:hAnsi="Arial" w:cs="Arial"/>
          <w:sz w:val="24"/>
          <w:szCs w:val="24"/>
        </w:rPr>
        <w:t>: Demora na entrega dos resultados.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1524B" w:rsidTr="00035D7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1524B" w:rsidTr="003152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Default="00315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31524B" w:rsidP="0031524B">
      <w:pPr>
        <w:jc w:val="both"/>
        <w:rPr>
          <w:rFonts w:ascii="Arial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>CORREÇÃO DO RISCO: Definir prazos</w:t>
      </w:r>
      <w:r w:rsidR="004C67F1">
        <w:rPr>
          <w:rFonts w:ascii="Arial" w:hAnsi="Arial" w:cs="Arial"/>
          <w:sz w:val="24"/>
          <w:szCs w:val="24"/>
        </w:rPr>
        <w:t xml:space="preserve"> condizentes para cumprimento</w:t>
      </w:r>
      <w:r>
        <w:rPr>
          <w:rFonts w:ascii="Arial" w:hAnsi="Arial" w:cs="Arial"/>
          <w:sz w:val="24"/>
          <w:szCs w:val="24"/>
        </w:rPr>
        <w:t xml:space="preserve"> e penalidades no contrato</w:t>
      </w:r>
      <w:r w:rsidR="004C67F1">
        <w:rPr>
          <w:rFonts w:ascii="Arial" w:hAnsi="Arial" w:cs="Arial"/>
          <w:sz w:val="24"/>
          <w:szCs w:val="24"/>
        </w:rPr>
        <w:t xml:space="preserve"> caso o fornecedor não atenda as obrigações contratuais</w:t>
      </w:r>
      <w:r>
        <w:rPr>
          <w:rFonts w:ascii="Arial" w:hAnsi="Arial" w:cs="Arial"/>
          <w:sz w:val="24"/>
          <w:szCs w:val="24"/>
        </w:rPr>
        <w:t>.</w:t>
      </w:r>
    </w:p>
    <w:p w:rsidR="0031524B" w:rsidRDefault="0031524B" w:rsidP="0031524B">
      <w:pPr>
        <w:jc w:val="both"/>
        <w:rPr>
          <w:rFonts w:ascii="Arial" w:hAnsi="Arial" w:cs="Arial"/>
          <w:sz w:val="24"/>
          <w:szCs w:val="24"/>
        </w:rPr>
      </w:pPr>
    </w:p>
    <w:p w:rsidR="0031524B" w:rsidRDefault="00347DAC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6</w:t>
      </w:r>
      <w:r w:rsidR="0031524B">
        <w:rPr>
          <w:rFonts w:ascii="Arial" w:hAnsi="Arial" w:cs="Arial"/>
          <w:sz w:val="24"/>
          <w:szCs w:val="24"/>
        </w:rPr>
        <w:t>: Solicitação de Reequilíbrio Econômico Financeiro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1524B" w:rsidTr="0069308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Pr="00693088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088"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1524B" w:rsidTr="005876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24B" w:rsidRPr="00693088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3088"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1524B" w:rsidRDefault="003152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31524B" w:rsidP="0031524B">
      <w:pPr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sz w:val="24"/>
          <w:szCs w:val="24"/>
        </w:rPr>
        <w:t xml:space="preserve">CORREÇÃO DO RISCO: </w:t>
      </w:r>
      <w:r w:rsidR="00140781" w:rsidRPr="00140781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A empresa deverá respeitar </w:t>
      </w:r>
      <w:r w:rsidR="0058767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as condições descritas no termo de referência</w:t>
      </w:r>
      <w:r w:rsidR="00BE40B3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e estudo técnico preliminar</w:t>
      </w:r>
      <w:r w:rsidR="0058767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:rsidR="00C62B6F" w:rsidRDefault="00C62B6F" w:rsidP="0031524B">
      <w:pPr>
        <w:jc w:val="both"/>
        <w:rPr>
          <w:rFonts w:eastAsia="Merriweather"/>
          <w:sz w:val="24"/>
          <w:szCs w:val="24"/>
        </w:rPr>
      </w:pPr>
    </w:p>
    <w:p w:rsidR="00347DAC" w:rsidRDefault="0097554C" w:rsidP="00347D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7</w:t>
      </w:r>
      <w:r w:rsidR="00347DAC">
        <w:rPr>
          <w:rFonts w:ascii="Arial" w:hAnsi="Arial" w:cs="Arial"/>
          <w:sz w:val="24"/>
          <w:szCs w:val="24"/>
        </w:rPr>
        <w:t>: Atraso do Pagamento.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47DAC" w:rsidTr="00A52F2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C" w:rsidRDefault="00347DAC" w:rsidP="00A52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47DAC" w:rsidRDefault="00347DAC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C" w:rsidRDefault="00347DAC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C" w:rsidRDefault="00347DAC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47DAC" w:rsidTr="00A52F2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C" w:rsidRDefault="00347DAC" w:rsidP="00A52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DAC" w:rsidRDefault="00347DAC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47DAC" w:rsidRDefault="00347DAC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DAC" w:rsidRDefault="00347DAC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47DAC" w:rsidRDefault="00347DAC" w:rsidP="00347D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CORREÇÃO DO RISCO: </w:t>
      </w:r>
      <w:r w:rsidR="00144B02">
        <w:rPr>
          <w:rFonts w:ascii="Arial" w:hAnsi="Arial" w:cs="Arial"/>
          <w:sz w:val="24"/>
          <w:szCs w:val="24"/>
        </w:rPr>
        <w:t xml:space="preserve">O município deverá respeitar os prazos para realização do pagamento, para que </w:t>
      </w:r>
      <w:r w:rsidR="00BE40B3">
        <w:rPr>
          <w:rFonts w:ascii="Arial" w:hAnsi="Arial" w:cs="Arial"/>
          <w:sz w:val="24"/>
          <w:szCs w:val="24"/>
        </w:rPr>
        <w:t>não ocorra atraso na entrega dos serviços.</w:t>
      </w:r>
    </w:p>
    <w:p w:rsidR="00082496" w:rsidRPr="006B4AFC" w:rsidRDefault="00EC543D" w:rsidP="00347D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082496" w:rsidRDefault="0085738E" w:rsidP="000824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8</w:t>
      </w:r>
      <w:r w:rsidR="00082496">
        <w:rPr>
          <w:rFonts w:ascii="Arial" w:hAnsi="Arial" w:cs="Arial"/>
          <w:sz w:val="24"/>
          <w:szCs w:val="24"/>
        </w:rPr>
        <w:t xml:space="preserve">: Fornecimento de </w:t>
      </w:r>
      <w:r w:rsidR="00BE40B3">
        <w:rPr>
          <w:rFonts w:ascii="Arial" w:hAnsi="Arial" w:cs="Arial"/>
          <w:sz w:val="24"/>
          <w:szCs w:val="24"/>
        </w:rPr>
        <w:t>serviços</w:t>
      </w:r>
      <w:r w:rsidR="00082496">
        <w:rPr>
          <w:rFonts w:ascii="Arial" w:hAnsi="Arial" w:cs="Arial"/>
          <w:sz w:val="24"/>
          <w:szCs w:val="24"/>
        </w:rPr>
        <w:t xml:space="preserve"> de baixa qualidade.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082496" w:rsidTr="00A52F2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96" w:rsidRDefault="00082496" w:rsidP="00A52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82496" w:rsidRDefault="00082496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96" w:rsidRDefault="00082496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96" w:rsidRDefault="00082496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082496" w:rsidTr="000824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96" w:rsidRDefault="00082496" w:rsidP="00A52F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96" w:rsidRDefault="00082496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2496" w:rsidRDefault="00082496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082496" w:rsidRDefault="00082496" w:rsidP="00A52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1524B" w:rsidRDefault="00082496" w:rsidP="003152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CORREÇÃO DO RISCO: Solicitar </w:t>
      </w:r>
      <w:r w:rsidR="006555E9">
        <w:rPr>
          <w:rFonts w:ascii="Arial" w:hAnsi="Arial" w:cs="Arial"/>
          <w:sz w:val="24"/>
          <w:szCs w:val="24"/>
        </w:rPr>
        <w:t>nos documentos auxiliares, principalmente no termo de referência</w:t>
      </w:r>
      <w:r w:rsidR="00C62B6F">
        <w:rPr>
          <w:rFonts w:ascii="Arial" w:hAnsi="Arial" w:cs="Arial"/>
          <w:sz w:val="24"/>
          <w:szCs w:val="24"/>
        </w:rPr>
        <w:t xml:space="preserve"> e estudo técnico</w:t>
      </w:r>
      <w:r w:rsidR="006555E9">
        <w:rPr>
          <w:rFonts w:ascii="Arial" w:hAnsi="Arial" w:cs="Arial"/>
          <w:sz w:val="24"/>
          <w:szCs w:val="24"/>
        </w:rPr>
        <w:t xml:space="preserve"> o detalhamento dos serviços a serem contratados para que atendam às necessidades do município.</w:t>
      </w:r>
    </w:p>
    <w:p w:rsidR="0031524B" w:rsidRDefault="0031524B" w:rsidP="0031524B">
      <w:pPr>
        <w:jc w:val="both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:rsidR="003A33A9" w:rsidRDefault="003A33A9" w:rsidP="003A33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9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Questionamentos Excessivos no Processo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3A33A9" w:rsidTr="003A33A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A9" w:rsidRDefault="003A33A9" w:rsidP="006F3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3A9" w:rsidRDefault="003A33A9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A33A9" w:rsidRDefault="003A33A9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A9" w:rsidRDefault="003A33A9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3A33A9" w:rsidTr="006F3A8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A9" w:rsidRDefault="003A33A9" w:rsidP="006F3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A9" w:rsidRDefault="003A33A9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3A9" w:rsidRDefault="003A33A9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33A9" w:rsidRDefault="003A33A9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3A33A9" w:rsidRDefault="003A33A9" w:rsidP="003A33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CORREÇÃO DO RISCO: </w:t>
      </w:r>
      <w:r>
        <w:rPr>
          <w:rFonts w:ascii="Arial" w:hAnsi="Arial" w:cs="Arial"/>
          <w:sz w:val="24"/>
          <w:szCs w:val="24"/>
        </w:rPr>
        <w:t xml:space="preserve">Definir as regras gerais da contratação de forma clara e objetiva no </w:t>
      </w:r>
      <w:r w:rsidR="00C62B6F">
        <w:rPr>
          <w:rFonts w:ascii="Arial" w:hAnsi="Arial" w:cs="Arial"/>
          <w:sz w:val="24"/>
          <w:szCs w:val="24"/>
        </w:rPr>
        <w:t>Edital e em seus anexos, atendendo</w:t>
      </w:r>
      <w:r>
        <w:rPr>
          <w:rFonts w:ascii="Arial" w:hAnsi="Arial" w:cs="Arial"/>
          <w:sz w:val="24"/>
          <w:szCs w:val="24"/>
        </w:rPr>
        <w:t xml:space="preserve"> à legislação vigente.</w:t>
      </w:r>
    </w:p>
    <w:p w:rsidR="005C066F" w:rsidRDefault="005C066F" w:rsidP="005C066F">
      <w:pPr>
        <w:jc w:val="both"/>
        <w:rPr>
          <w:rFonts w:ascii="Arial" w:hAnsi="Arial" w:cs="Arial"/>
          <w:sz w:val="24"/>
          <w:szCs w:val="24"/>
        </w:rPr>
      </w:pPr>
    </w:p>
    <w:p w:rsidR="00EE23EE" w:rsidRDefault="00EE23EE" w:rsidP="00EE2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RISCO 10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Falência da Empresa Vencedora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268"/>
      </w:tblGrid>
      <w:tr w:rsidR="00EE23EE" w:rsidTr="006F3A8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E" w:rsidRDefault="00EE23EE" w:rsidP="006F3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PROBABILIDADE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3EE" w:rsidRDefault="00EE23EE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23EE" w:rsidRDefault="00EE23EE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E" w:rsidRDefault="00EE23EE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ALTA</w:t>
            </w:r>
          </w:p>
        </w:tc>
      </w:tr>
      <w:tr w:rsidR="00EE23EE" w:rsidTr="006F3A8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E" w:rsidRDefault="00EE23EE" w:rsidP="006F3A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EE" w:rsidRDefault="00EE23EE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23EE" w:rsidRDefault="00EE23EE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E23EE" w:rsidRDefault="00EE23EE" w:rsidP="006F3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</w:tbl>
    <w:p w:rsidR="00EE23EE" w:rsidRDefault="00EE23EE" w:rsidP="00EE2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CORREÇÃO DO RISCO: </w:t>
      </w:r>
      <w:r>
        <w:rPr>
          <w:rFonts w:ascii="Arial" w:hAnsi="Arial" w:cs="Arial"/>
          <w:sz w:val="24"/>
          <w:szCs w:val="24"/>
        </w:rPr>
        <w:t xml:space="preserve">Exigir requisitos de habilitação relativos à qualificação </w:t>
      </w:r>
      <w:r w:rsidR="008F5A71">
        <w:rPr>
          <w:rFonts w:ascii="Arial" w:hAnsi="Arial" w:cs="Arial"/>
          <w:sz w:val="24"/>
          <w:szCs w:val="24"/>
        </w:rPr>
        <w:t>econômico-financeira</w:t>
      </w:r>
      <w:r>
        <w:rPr>
          <w:rFonts w:ascii="Arial" w:hAnsi="Arial" w:cs="Arial"/>
          <w:sz w:val="24"/>
          <w:szCs w:val="24"/>
        </w:rPr>
        <w:t>.</w:t>
      </w:r>
    </w:p>
    <w:p w:rsidR="005C066F" w:rsidRDefault="005C066F" w:rsidP="005C066F">
      <w:pPr>
        <w:jc w:val="both"/>
        <w:rPr>
          <w:rFonts w:ascii="Arial" w:hAnsi="Arial" w:cs="Arial"/>
          <w:sz w:val="24"/>
          <w:szCs w:val="24"/>
        </w:rPr>
      </w:pPr>
    </w:p>
    <w:p w:rsidR="005C066F" w:rsidRDefault="005C066F" w:rsidP="005C066F">
      <w:pPr>
        <w:jc w:val="both"/>
        <w:rPr>
          <w:rFonts w:ascii="Arial" w:hAnsi="Arial" w:cs="Arial"/>
          <w:sz w:val="24"/>
          <w:szCs w:val="24"/>
        </w:rPr>
      </w:pPr>
    </w:p>
    <w:p w:rsidR="0031524B" w:rsidRDefault="0031524B" w:rsidP="00310BD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Bandeirantes, </w:t>
      </w:r>
      <w:r w:rsidR="00320D9F">
        <w:rPr>
          <w:rFonts w:ascii="Arial" w:hAnsi="Arial" w:cs="Arial"/>
          <w:sz w:val="24"/>
          <w:szCs w:val="24"/>
        </w:rPr>
        <w:t>1</w:t>
      </w:r>
      <w:r w:rsidR="00BE4113">
        <w:rPr>
          <w:rFonts w:ascii="Arial" w:hAnsi="Arial" w:cs="Arial"/>
          <w:sz w:val="24"/>
          <w:szCs w:val="24"/>
        </w:rPr>
        <w:t>5 de maio</w:t>
      </w:r>
      <w:r>
        <w:rPr>
          <w:rFonts w:ascii="Arial" w:hAnsi="Arial" w:cs="Arial"/>
          <w:sz w:val="24"/>
          <w:szCs w:val="24"/>
        </w:rPr>
        <w:t xml:space="preserve"> de 2025</w:t>
      </w: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D27139" w:rsidRDefault="00D27139" w:rsidP="00D27139">
      <w:pPr>
        <w:ind w:right="-426"/>
        <w:jc w:val="center"/>
      </w:pPr>
      <w:r>
        <w:rPr>
          <w:rFonts w:eastAsia="Merriweather"/>
          <w:sz w:val="22"/>
          <w:szCs w:val="22"/>
        </w:rPr>
        <w:t>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sz w:val="22"/>
          <w:szCs w:val="22"/>
        </w:rPr>
        <w:t>ALEXANDRO BERETTA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sz w:val="22"/>
          <w:szCs w:val="22"/>
        </w:rPr>
        <w:t>Secretário de Saúde</w:t>
      </w:r>
    </w:p>
    <w:p w:rsidR="00D27139" w:rsidRDefault="00D27139" w:rsidP="00D27139">
      <w:pPr>
        <w:spacing w:line="360" w:lineRule="auto"/>
        <w:rPr>
          <w:rFonts w:eastAsia="Merriweather"/>
          <w:iCs/>
        </w:rPr>
      </w:pPr>
    </w:p>
    <w:p w:rsidR="00D27139" w:rsidRDefault="00D27139" w:rsidP="00D27139">
      <w:pPr>
        <w:spacing w:line="360" w:lineRule="auto"/>
        <w:rPr>
          <w:rFonts w:eastAsia="Merriweather"/>
          <w:iCs/>
        </w:rPr>
      </w:pPr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>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sz w:val="22"/>
          <w:szCs w:val="22"/>
        </w:rPr>
        <w:t>ALINE FIRMINO NEVES VASCONCELOS</w:t>
      </w:r>
    </w:p>
    <w:p w:rsidR="00D27139" w:rsidRDefault="00D27139" w:rsidP="00D27139">
      <w:pPr>
        <w:ind w:right="-426"/>
        <w:jc w:val="center"/>
        <w:rPr>
          <w:rFonts w:eastAsia="Merriweather"/>
          <w:b/>
          <w:sz w:val="22"/>
          <w:szCs w:val="22"/>
        </w:rPr>
      </w:pPr>
      <w:r>
        <w:rPr>
          <w:rFonts w:eastAsia="Merriweather"/>
          <w:b/>
          <w:sz w:val="22"/>
          <w:szCs w:val="22"/>
        </w:rPr>
        <w:t>Secretário de Educação e Cultura</w:t>
      </w:r>
    </w:p>
    <w:p w:rsidR="00D27139" w:rsidRDefault="00D27139" w:rsidP="00D27139">
      <w:pPr>
        <w:ind w:right="-426"/>
        <w:jc w:val="center"/>
      </w:pPr>
    </w:p>
    <w:p w:rsidR="00D27139" w:rsidRDefault="00D27139" w:rsidP="00D27139">
      <w:pPr>
        <w:spacing w:line="360" w:lineRule="auto"/>
        <w:ind w:hanging="2"/>
        <w:jc w:val="right"/>
        <w:rPr>
          <w:rFonts w:eastAsia="Arial"/>
        </w:rPr>
      </w:pPr>
    </w:p>
    <w:p w:rsidR="00D27139" w:rsidRDefault="00D27139" w:rsidP="00D27139">
      <w:pPr>
        <w:ind w:right="-426"/>
        <w:jc w:val="center"/>
      </w:pPr>
      <w:r>
        <w:rPr>
          <w:rFonts w:eastAsia="Merriweather"/>
          <w:sz w:val="22"/>
          <w:szCs w:val="22"/>
        </w:rPr>
        <w:t>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sz w:val="22"/>
          <w:szCs w:val="22"/>
        </w:rPr>
        <w:t>CAMILA DIAS RAMALHO MATTA</w:t>
      </w:r>
    </w:p>
    <w:p w:rsidR="00D27139" w:rsidRDefault="00D27139" w:rsidP="00D27139">
      <w:pPr>
        <w:ind w:right="-426"/>
        <w:jc w:val="center"/>
      </w:pPr>
      <w:r>
        <w:rPr>
          <w:b/>
          <w:sz w:val="22"/>
          <w:szCs w:val="22"/>
        </w:rPr>
        <w:t>Secretária da Agricultura e Pecuária</w:t>
      </w:r>
    </w:p>
    <w:p w:rsidR="00D27139" w:rsidRDefault="00D27139" w:rsidP="00D27139">
      <w:pPr>
        <w:ind w:right="-426"/>
      </w:pPr>
    </w:p>
    <w:p w:rsidR="00D27139" w:rsidRDefault="00D27139" w:rsidP="00D27139">
      <w:pPr>
        <w:ind w:right="-426"/>
      </w:pPr>
    </w:p>
    <w:p w:rsidR="00C62B6F" w:rsidRDefault="00C62B6F" w:rsidP="00D27139">
      <w:pPr>
        <w:ind w:right="-426"/>
      </w:pPr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>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sz w:val="22"/>
          <w:szCs w:val="22"/>
        </w:rPr>
        <w:t>CLAUDIA JANZ DA SILVA</w:t>
      </w: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Secretária de Administração</w:t>
      </w: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>__________________________________</w:t>
      </w:r>
    </w:p>
    <w:p w:rsidR="00D27139" w:rsidRDefault="00D27139" w:rsidP="00D27139">
      <w:pPr>
        <w:ind w:right="-426"/>
        <w:jc w:val="center"/>
        <w:rPr>
          <w:rFonts w:eastAsia="Merriweather"/>
          <w:b/>
          <w:bCs/>
          <w:sz w:val="22"/>
          <w:szCs w:val="22"/>
        </w:rPr>
      </w:pPr>
      <w:r>
        <w:rPr>
          <w:rFonts w:eastAsia="Merriweather"/>
          <w:b/>
          <w:bCs/>
          <w:sz w:val="22"/>
          <w:szCs w:val="22"/>
        </w:rPr>
        <w:t xml:space="preserve">JOSÉ DE CARVALHO HENRIQUES NETO </w:t>
      </w: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Secretário do Meio </w:t>
      </w:r>
      <w:proofErr w:type="spellStart"/>
      <w:r>
        <w:rPr>
          <w:b/>
          <w:sz w:val="22"/>
          <w:szCs w:val="22"/>
        </w:rPr>
        <w:t>Amb</w:t>
      </w:r>
      <w:proofErr w:type="spellEnd"/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e</w:t>
      </w:r>
      <w:proofErr w:type="gramEnd"/>
      <w:r>
        <w:rPr>
          <w:b/>
          <w:sz w:val="22"/>
          <w:szCs w:val="22"/>
        </w:rPr>
        <w:t xml:space="preserve"> Rec. Hídricos</w:t>
      </w: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 xml:space="preserve">   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bCs/>
          <w:sz w:val="22"/>
          <w:szCs w:val="22"/>
        </w:rPr>
        <w:t>PATRÍCIA DE OLIVEIRA PEDROSO</w:t>
      </w:r>
    </w:p>
    <w:p w:rsidR="00D27139" w:rsidRDefault="00D27139" w:rsidP="00D27139">
      <w:pPr>
        <w:ind w:right="-426"/>
        <w:jc w:val="center"/>
      </w:pPr>
      <w:r>
        <w:rPr>
          <w:b/>
          <w:sz w:val="22"/>
          <w:szCs w:val="22"/>
        </w:rPr>
        <w:t>Secretária de Planejamento</w:t>
      </w:r>
    </w:p>
    <w:p w:rsidR="00D27139" w:rsidRDefault="00D27139" w:rsidP="00D27139">
      <w:pPr>
        <w:spacing w:line="360" w:lineRule="auto"/>
        <w:ind w:hanging="2"/>
        <w:jc w:val="right"/>
        <w:rPr>
          <w:rFonts w:eastAsia="Merriweather"/>
          <w:iCs/>
        </w:rPr>
      </w:pPr>
    </w:p>
    <w:p w:rsidR="00D27139" w:rsidRDefault="00D27139" w:rsidP="00D27139">
      <w:pPr>
        <w:ind w:right="-426"/>
        <w:jc w:val="center"/>
        <w:rPr>
          <w:b/>
          <w:sz w:val="22"/>
          <w:szCs w:val="22"/>
        </w:rPr>
      </w:pPr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>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bCs/>
          <w:sz w:val="22"/>
          <w:szCs w:val="22"/>
        </w:rPr>
        <w:t>RÔMULO RAMALHO FARIAS</w:t>
      </w:r>
      <w:r>
        <w:rPr>
          <w:rFonts w:eastAsia="Merriweather"/>
          <w:b/>
          <w:sz w:val="22"/>
          <w:szCs w:val="22"/>
        </w:rPr>
        <w:t xml:space="preserve"> </w:t>
      </w:r>
    </w:p>
    <w:p w:rsidR="00D27139" w:rsidRDefault="00D27139" w:rsidP="00D27139">
      <w:pPr>
        <w:ind w:right="-426"/>
        <w:jc w:val="center"/>
      </w:pPr>
      <w:r>
        <w:rPr>
          <w:b/>
          <w:sz w:val="22"/>
          <w:szCs w:val="22"/>
        </w:rPr>
        <w:t>Secretário de Obras, Serv. e Des. Urbano</w:t>
      </w:r>
    </w:p>
    <w:p w:rsidR="00D27139" w:rsidRDefault="00D27139" w:rsidP="00D27139">
      <w:pPr>
        <w:ind w:right="-426"/>
        <w:jc w:val="center"/>
      </w:pPr>
    </w:p>
    <w:p w:rsidR="00D27139" w:rsidRDefault="00D27139" w:rsidP="00D27139">
      <w:pPr>
        <w:rPr>
          <w:rFonts w:eastAsia="Merriweather"/>
        </w:rPr>
      </w:pPr>
      <w:bookmarkStart w:id="1" w:name="_Hlk145227710"/>
      <w:bookmarkEnd w:id="1"/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>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sz w:val="22"/>
          <w:szCs w:val="22"/>
        </w:rPr>
        <w:t>ROSIANE CRISTINA VIEIRA NÉIA STORTI</w:t>
      </w:r>
    </w:p>
    <w:p w:rsidR="00D27139" w:rsidRDefault="00D27139" w:rsidP="00D27139">
      <w:pPr>
        <w:ind w:right="-426"/>
        <w:jc w:val="center"/>
        <w:rPr>
          <w:rFonts w:eastAsia="Merriweather"/>
          <w:b/>
          <w:sz w:val="22"/>
          <w:szCs w:val="22"/>
        </w:rPr>
      </w:pPr>
      <w:r>
        <w:rPr>
          <w:rFonts w:eastAsia="Merriweather"/>
          <w:b/>
          <w:sz w:val="22"/>
          <w:szCs w:val="22"/>
        </w:rPr>
        <w:t>Secretária de Assistência Social</w:t>
      </w:r>
    </w:p>
    <w:p w:rsidR="00D27139" w:rsidRDefault="00D27139" w:rsidP="00D27139">
      <w:pPr>
        <w:ind w:right="-426"/>
        <w:jc w:val="center"/>
        <w:rPr>
          <w:rFonts w:eastAsia="Merriweather"/>
          <w:b/>
          <w:sz w:val="22"/>
          <w:szCs w:val="22"/>
        </w:rPr>
      </w:pPr>
    </w:p>
    <w:p w:rsidR="00D27139" w:rsidRDefault="00D27139" w:rsidP="00D27139">
      <w:pPr>
        <w:ind w:right="-426"/>
        <w:jc w:val="center"/>
        <w:rPr>
          <w:rFonts w:eastAsia="Merriweather"/>
          <w:b/>
          <w:sz w:val="22"/>
          <w:szCs w:val="22"/>
        </w:rPr>
      </w:pPr>
    </w:p>
    <w:p w:rsidR="00D27139" w:rsidRDefault="00D27139" w:rsidP="00D27139">
      <w:pPr>
        <w:spacing w:line="360" w:lineRule="auto"/>
        <w:ind w:hanging="2"/>
        <w:jc w:val="center"/>
      </w:pPr>
      <w:r>
        <w:rPr>
          <w:rFonts w:eastAsia="Arial"/>
        </w:rPr>
        <w:t xml:space="preserve">   __________________________________</w:t>
      </w:r>
    </w:p>
    <w:p w:rsidR="00D27139" w:rsidRDefault="00D27139" w:rsidP="00D27139">
      <w:pPr>
        <w:ind w:right="-426"/>
        <w:jc w:val="center"/>
      </w:pPr>
      <w:r>
        <w:rPr>
          <w:rFonts w:eastAsia="Merriweather"/>
          <w:b/>
          <w:bCs/>
          <w:sz w:val="22"/>
          <w:szCs w:val="22"/>
        </w:rPr>
        <w:t>WAGNER TOMA</w:t>
      </w:r>
    </w:p>
    <w:p w:rsidR="00D27139" w:rsidRDefault="00D27139" w:rsidP="00D27139">
      <w:pPr>
        <w:ind w:right="-426"/>
        <w:jc w:val="center"/>
      </w:pPr>
      <w:r>
        <w:rPr>
          <w:b/>
          <w:sz w:val="22"/>
          <w:szCs w:val="22"/>
        </w:rPr>
        <w:t>Secretário de Política Habitacional</w:t>
      </w:r>
    </w:p>
    <w:p w:rsidR="00D27139" w:rsidRDefault="00D27139" w:rsidP="00D27139">
      <w:pPr>
        <w:ind w:right="-426"/>
        <w:jc w:val="center"/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0BD6" w:rsidRDefault="00310BD6" w:rsidP="00310BD6">
      <w:pPr>
        <w:pStyle w:val="Standard"/>
        <w:spacing w:line="360" w:lineRule="auto"/>
        <w:ind w:left="0" w:hanging="2"/>
        <w:jc w:val="right"/>
        <w:outlineLvl w:val="9"/>
        <w:rPr>
          <w:rFonts w:eastAsia="Merriweather"/>
          <w:iCs/>
          <w:color w:val="000000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31524B" w:rsidRDefault="0031524B" w:rsidP="0031524B">
      <w:pPr>
        <w:rPr>
          <w:rFonts w:ascii="Arial" w:hAnsi="Arial" w:cs="Arial"/>
          <w:sz w:val="24"/>
          <w:szCs w:val="24"/>
        </w:rPr>
      </w:pPr>
    </w:p>
    <w:p w:rsidR="006B394F" w:rsidRDefault="006B394F">
      <w:pPr>
        <w:jc w:val="center"/>
        <w:rPr>
          <w:sz w:val="24"/>
        </w:rPr>
      </w:pPr>
    </w:p>
    <w:sectPr w:rsidR="006B394F">
      <w:headerReference w:type="default" r:id="rId8"/>
      <w:pgSz w:w="11906" w:h="16838"/>
      <w:pgMar w:top="851" w:right="567" w:bottom="1276" w:left="993" w:header="51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E4" w:rsidRDefault="00340AE4">
      <w:r>
        <w:separator/>
      </w:r>
    </w:p>
  </w:endnote>
  <w:endnote w:type="continuationSeparator" w:id="0">
    <w:p w:rsidR="00340AE4" w:rsidRDefault="0034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E4" w:rsidRDefault="00340AE4">
      <w:r>
        <w:separator/>
      </w:r>
    </w:p>
  </w:footnote>
  <w:footnote w:type="continuationSeparator" w:id="0">
    <w:p w:rsidR="00340AE4" w:rsidRDefault="00340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4F" w:rsidRDefault="0043020A">
    <w:pPr>
      <w:pStyle w:val="Cabealho"/>
    </w:pPr>
    <w:r>
      <w:rPr>
        <w:noProof/>
      </w:rPr>
      <mc:AlternateContent>
        <mc:Choice Requires="wps">
          <w:drawing>
            <wp:anchor distT="0" distB="3175" distL="1270" distR="2540" simplePos="0" relativeHeight="251656704" behindDoc="1" locked="0" layoutInCell="1" allowOverlap="1">
              <wp:simplePos x="0" y="0"/>
              <wp:positionH relativeFrom="column">
                <wp:posOffset>-284480</wp:posOffset>
              </wp:positionH>
              <wp:positionV relativeFrom="paragraph">
                <wp:posOffset>5715</wp:posOffset>
              </wp:positionV>
              <wp:extent cx="1844040" cy="1118235"/>
              <wp:effectExtent l="0" t="635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920" cy="11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394F" w:rsidRDefault="0043020A">
                          <w:pPr>
                            <w:pStyle w:val="Contedodoquadro"/>
                            <w:ind w:left="142"/>
                          </w:pPr>
                          <w:r>
                            <w:object w:dxaOrig="7440" w:dyaOrig="772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o:spid="_x0000_i1026" type="#_x0000_t75" style="width:85.55pt;height:81.1pt;visibility:visible;mso-wrap-distance-right:0" o:ole="">
                                <v:imagedata r:id="rId1" o:title=""/>
                              </v:shape>
                              <o:OLEObject Type="Embed" ProgID="PBrush" ShapeID="ole_rId1" DrawAspect="Content" ObjectID="_1809780534" r:id="rId2"/>
                            </w:object>
                          </w:r>
                        </w:p>
                      </w:txbxContent>
                    </wps:txbx>
                    <wps:bodyPr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style="position:absolute;margin-left:-22.4pt;margin-top:.45pt;width:145.2pt;height:88.05pt;z-index:-251659776;visibility:visible;mso-wrap-style:square;mso-wrap-distance-left:.1pt;mso-wrap-distance-top:0;mso-wrap-distance-right:.2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" stroked="f" strokeweight="0">
              <v:textbox style="mso-fit-shape-to-text:t">
                <w:txbxContent>
                  <w:p w:rsidR="006B394F" w:rsidRDefault="0043020A">
                    <w:pPr>
                      <w:pStyle w:val="Contedodoquadro"/>
                      <w:ind w:left="142"/>
                    </w:pPr>
                    <w:r>
                      <w:object w:dxaOrig="7440" w:dyaOrig="7725">
                        <v:shape id="ole_rId1" o:spid="_x0000_i1025" type="#_x0000_t75" style="width:85.55pt;height:81.1pt;visibility:visible;mso-wrap-distance-right:0" o:ole="">
                          <v:imagedata r:id="rId3" o:title=""/>
                        </v:shape>
                        <o:OLEObject Type="Embed" ProgID="PBrush" ShapeID="ole_rId1" DrawAspect="Content" ObjectID="_1807699234" r:id="rId4"/>
                      </w:objec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6985" simplePos="0" relativeHeight="251657728" behindDoc="1" locked="0" layoutInCell="1" allowOverlap="1">
              <wp:simplePos x="0" y="0"/>
              <wp:positionH relativeFrom="column">
                <wp:posOffset>958850</wp:posOffset>
              </wp:positionH>
              <wp:positionV relativeFrom="paragraph">
                <wp:posOffset>137160</wp:posOffset>
              </wp:positionV>
              <wp:extent cx="5327650" cy="60960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40" cy="609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10490" w:type="dxa"/>
                            <w:tblInd w:w="-639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490"/>
                          </w:tblGrid>
                          <w:tr w:rsidR="006B394F">
                            <w:trPr>
                              <w:trHeight w:val="1275"/>
                            </w:trPr>
                            <w:tc>
                              <w:tcPr>
                                <w:tcW w:w="10490" w:type="dxa"/>
                              </w:tcPr>
                              <w:p w:rsidR="006B394F" w:rsidRDefault="0043020A">
                                <w:pPr>
                                  <w:pStyle w:val="Cabealho"/>
                                  <w:widowControl w:val="0"/>
                                  <w:tabs>
                                    <w:tab w:val="clear" w:pos="8838"/>
                                    <w:tab w:val="right" w:pos="9356"/>
                                  </w:tabs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24"/>
                                  </w:rPr>
                                  <w:t>PREFEITURA MUNICIPAL DE BANDEIRANTES</w:t>
                                </w:r>
                              </w:p>
                              <w:p w:rsidR="006B394F" w:rsidRDefault="0043020A">
                                <w:pPr>
                                  <w:pStyle w:val="Cabealho"/>
                                  <w:widowControl w:val="0"/>
                                  <w:tabs>
                                    <w:tab w:val="clear" w:pos="4419"/>
                                    <w:tab w:val="clear" w:pos="8838"/>
                                    <w:tab w:val="center" w:pos="3971"/>
                                    <w:tab w:val="right" w:pos="9356"/>
                                  </w:tabs>
                                  <w:spacing w:before="120"/>
                                  <w:jc w:val="center"/>
                                  <w:rPr>
                                    <w:sz w:val="36"/>
                                  </w:rPr>
                                </w:pPr>
                                <w:r>
                                  <w:rPr>
                                    <w:sz w:val="28"/>
                                    <w:szCs w:val="24"/>
                                  </w:rPr>
                                  <w:t>ESTADO DO PARANÁ</w:t>
                                </w:r>
                              </w:p>
                            </w:tc>
                          </w:tr>
                        </w:tbl>
                        <w:p w:rsidR="006B394F" w:rsidRDefault="006B394F">
                          <w:pPr>
                            <w:pStyle w:val="Contedodoquadro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27" style="position:absolute;margin-left:75.5pt;margin-top:10.8pt;width:419.5pt;height:48pt;z-index:-251658752;visibility:visible;mso-wrap-style:square;mso-wrap-distance-left:0;mso-wrap-distance-top:0;mso-wrap-distance-right: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" stroked="f" strokeweight="0">
              <v:textbox>
                <w:txbxContent>
                  <w:tbl>
                    <w:tblPr>
                      <w:tblW w:w="10490" w:type="dxa"/>
                      <w:tblInd w:w="-639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490"/>
                    </w:tblGrid>
                    <w:tr w:rsidR="006B394F">
                      <w:trPr>
                        <w:trHeight w:val="1275"/>
                      </w:trPr>
                      <w:tc>
                        <w:tcPr>
                          <w:tcW w:w="10490" w:type="dxa"/>
                        </w:tcPr>
                        <w:p w:rsidR="006B394F" w:rsidRDefault="0043020A">
                          <w:pPr>
                            <w:pStyle w:val="Cabealho"/>
                            <w:widowControl w:val="0"/>
                            <w:tabs>
                              <w:tab w:val="clear" w:pos="8838"/>
                              <w:tab w:val="right" w:pos="9356"/>
                            </w:tabs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24"/>
                            </w:rPr>
                            <w:t>PREFEITURA MUNICIPAL DE BANDEIRANTES</w:t>
                          </w:r>
                        </w:p>
                        <w:p w:rsidR="006B394F" w:rsidRDefault="0043020A">
                          <w:pPr>
                            <w:pStyle w:val="Cabealho"/>
                            <w:widowControl w:val="0"/>
                            <w:tabs>
                              <w:tab w:val="clear" w:pos="4419"/>
                              <w:tab w:val="clear" w:pos="8838"/>
                              <w:tab w:val="center" w:pos="3971"/>
                              <w:tab w:val="right" w:pos="9356"/>
                            </w:tabs>
                            <w:spacing w:before="120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28"/>
                              <w:szCs w:val="24"/>
                            </w:rPr>
                            <w:t>ESTADO DO PARANÁ</w:t>
                          </w:r>
                        </w:p>
                      </w:tc>
                    </w:tr>
                  </w:tbl>
                  <w:p w:rsidR="006B394F" w:rsidRDefault="006B394F">
                    <w:pPr>
                      <w:pStyle w:val="Contedodoquadro"/>
                    </w:pPr>
                  </w:p>
                </w:txbxContent>
              </v:textbox>
            </v:rect>
          </w:pict>
        </mc:Fallback>
      </mc:AlternateContent>
    </w:r>
    <w:r w:rsidR="00A07A5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EF6D6" id="_x0000_tole_rId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6a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DWt7ppdAgAAs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</w:p>
  <w:p w:rsidR="006B394F" w:rsidRDefault="006B394F">
    <w:pPr>
      <w:pStyle w:val="Cabealho"/>
    </w:pPr>
  </w:p>
  <w:p w:rsidR="006B394F" w:rsidRDefault="006B394F">
    <w:pPr>
      <w:pStyle w:val="Cabealho"/>
    </w:pPr>
  </w:p>
  <w:p w:rsidR="006B394F" w:rsidRDefault="006B394F">
    <w:pPr>
      <w:pStyle w:val="Cabealho"/>
      <w:ind w:left="142"/>
    </w:pPr>
  </w:p>
  <w:p w:rsidR="006B394F" w:rsidRDefault="006B394F">
    <w:pPr>
      <w:pStyle w:val="Cabealho"/>
    </w:pPr>
  </w:p>
  <w:p w:rsidR="006B394F" w:rsidRDefault="006B394F">
    <w:pPr>
      <w:pStyle w:val="Cabealho"/>
    </w:pPr>
  </w:p>
  <w:p w:rsidR="006B394F" w:rsidRDefault="006B39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4F"/>
    <w:rsid w:val="00035D7E"/>
    <w:rsid w:val="00082496"/>
    <w:rsid w:val="00140781"/>
    <w:rsid w:val="001440DA"/>
    <w:rsid w:val="00144B02"/>
    <w:rsid w:val="00200187"/>
    <w:rsid w:val="00255F3A"/>
    <w:rsid w:val="00267ADF"/>
    <w:rsid w:val="00310BD6"/>
    <w:rsid w:val="0031524B"/>
    <w:rsid w:val="00320D9F"/>
    <w:rsid w:val="00340AE4"/>
    <w:rsid w:val="0034438E"/>
    <w:rsid w:val="00347DAC"/>
    <w:rsid w:val="00377AFB"/>
    <w:rsid w:val="003A33A9"/>
    <w:rsid w:val="0043020A"/>
    <w:rsid w:val="004C67F1"/>
    <w:rsid w:val="0058767A"/>
    <w:rsid w:val="005C066F"/>
    <w:rsid w:val="005F3449"/>
    <w:rsid w:val="006555E9"/>
    <w:rsid w:val="00693088"/>
    <w:rsid w:val="006B394F"/>
    <w:rsid w:val="006B4AFC"/>
    <w:rsid w:val="006D5C73"/>
    <w:rsid w:val="007F6573"/>
    <w:rsid w:val="0085738E"/>
    <w:rsid w:val="008F5A71"/>
    <w:rsid w:val="00914420"/>
    <w:rsid w:val="0097554C"/>
    <w:rsid w:val="009B4B92"/>
    <w:rsid w:val="00A07A5D"/>
    <w:rsid w:val="00A5072A"/>
    <w:rsid w:val="00AD78E9"/>
    <w:rsid w:val="00B16289"/>
    <w:rsid w:val="00B36BF8"/>
    <w:rsid w:val="00B419C2"/>
    <w:rsid w:val="00BE40B3"/>
    <w:rsid w:val="00BE4113"/>
    <w:rsid w:val="00BE61B1"/>
    <w:rsid w:val="00C53370"/>
    <w:rsid w:val="00C62B6F"/>
    <w:rsid w:val="00CD4C62"/>
    <w:rsid w:val="00CE5CC3"/>
    <w:rsid w:val="00D27139"/>
    <w:rsid w:val="00D62D09"/>
    <w:rsid w:val="00D7643D"/>
    <w:rsid w:val="00E2066F"/>
    <w:rsid w:val="00E50E06"/>
    <w:rsid w:val="00EC543D"/>
    <w:rsid w:val="00E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9598B05E-4F0F-4617-A6CD-5F5B80C1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8"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3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textAlignment w:val="baseline"/>
      <w:outlineLvl w:val="5"/>
    </w:pPr>
    <w:rPr>
      <w:color w:val="000000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ind w:firstLine="1134"/>
      <w:jc w:val="both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customStyle="1" w:styleId="TtuloChar">
    <w:name w:val="Título Char"/>
    <w:basedOn w:val="Fontepargpadro"/>
    <w:link w:val="Ttulo"/>
    <w:qFormat/>
    <w:rPr>
      <w:b/>
      <w:sz w:val="2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TextodebaloChar">
    <w:name w:val="Texto de balão Char"/>
    <w:basedOn w:val="Fontepargpadro"/>
    <w:link w:val="Textodebalo"/>
    <w:semiHidden/>
    <w:qFormat/>
    <w:rPr>
      <w:rFonts w:ascii="Segoe UI" w:hAnsi="Segoe UI" w:cs="Segoe UI"/>
      <w:sz w:val="18"/>
      <w:szCs w:val="18"/>
    </w:rPr>
  </w:style>
  <w:style w:type="character" w:customStyle="1" w:styleId="Ttulo9Char">
    <w:name w:val="Título 9 Char"/>
    <w:basedOn w:val="Fontepargpadro"/>
    <w:link w:val="Ttulo9"/>
    <w:qFormat/>
    <w:rPr>
      <w:b/>
      <w:bCs/>
      <w:sz w:val="28"/>
      <w:szCs w:val="28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CorpodetextoChar">
    <w:name w:val="Corpo de texto Char"/>
    <w:basedOn w:val="Fontepargpadro"/>
    <w:link w:val="Corpodetexto"/>
    <w:uiPriority w:val="1"/>
    <w:qFormat/>
    <w:rPr>
      <w:b/>
    </w:rPr>
  </w:style>
  <w:style w:type="character" w:customStyle="1" w:styleId="SubttuloChar">
    <w:name w:val="Subtítulo Char"/>
    <w:basedOn w:val="Fontepargpadro"/>
    <w:link w:val="Subttulo"/>
    <w:qFormat/>
    <w:rPr>
      <w:b/>
      <w:bCs/>
      <w:sz w:val="32"/>
      <w:szCs w:val="24"/>
      <w:u w:val="single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Fontepargpadro2">
    <w:name w:val="Fonte parág. padrão2"/>
    <w:qFormat/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b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embloco">
    <w:name w:val="Block Text"/>
    <w:basedOn w:val="Normal"/>
    <w:qFormat/>
    <w:pPr>
      <w:ind w:left="1620" w:right="-342"/>
    </w:pPr>
    <w:rPr>
      <w:szCs w:val="24"/>
    </w:rPr>
  </w:style>
  <w:style w:type="paragraph" w:styleId="Recuodecorpodetexto2">
    <w:name w:val="Body Text Indent 2"/>
    <w:basedOn w:val="Normal"/>
    <w:qFormat/>
    <w:pPr>
      <w:spacing w:line="360" w:lineRule="auto"/>
      <w:ind w:firstLine="708"/>
      <w:jc w:val="both"/>
    </w:pPr>
    <w:rPr>
      <w:bCs/>
      <w:sz w:val="24"/>
    </w:rPr>
  </w:style>
  <w:style w:type="paragraph" w:styleId="Corpodetexto2">
    <w:name w:val="Body Text 2"/>
    <w:basedOn w:val="Normal"/>
    <w:qFormat/>
    <w:pPr>
      <w:jc w:val="center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qFormat/>
    <w:pPr>
      <w:ind w:left="2977" w:hanging="709"/>
      <w:jc w:val="both"/>
      <w:textAlignment w:val="baseline"/>
    </w:pPr>
    <w:rPr>
      <w:sz w:val="24"/>
    </w:rPr>
  </w:style>
  <w:style w:type="paragraph" w:styleId="Textodebalo">
    <w:name w:val="Balloon Text"/>
    <w:basedOn w:val="Normal"/>
    <w:link w:val="TextodebaloChar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link w:val="SubttuloChar"/>
    <w:qFormat/>
    <w:rPr>
      <w:b/>
      <w:bCs/>
      <w:sz w:val="32"/>
      <w:szCs w:val="24"/>
      <w:u w:val="single"/>
    </w:rPr>
  </w:style>
  <w:style w:type="paragraph" w:styleId="Recuodecorpodetexto">
    <w:name w:val="Body Text Indent"/>
    <w:basedOn w:val="Normal"/>
    <w:qFormat/>
    <w:pPr>
      <w:ind w:firstLine="708"/>
      <w:jc w:val="both"/>
    </w:pPr>
  </w:style>
  <w:style w:type="paragraph" w:customStyle="1" w:styleId="Corpodetexto21">
    <w:name w:val="Corpo de texto 21"/>
    <w:basedOn w:val="Normal"/>
    <w:qFormat/>
    <w:pPr>
      <w:jc w:val="both"/>
      <w:textAlignment w:val="baseline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ind w:left="1418" w:hanging="709"/>
      <w:jc w:val="both"/>
      <w:textAlignment w:val="baseline"/>
    </w:pPr>
    <w:rPr>
      <w:color w:val="000000"/>
      <w:sz w:val="24"/>
    </w:rPr>
  </w:style>
  <w:style w:type="paragraph" w:customStyle="1" w:styleId="Recuodecorpodetexto31">
    <w:name w:val="Recuo de corpo de texto 31"/>
    <w:basedOn w:val="Normal"/>
    <w:qFormat/>
    <w:pPr>
      <w:ind w:left="2268" w:hanging="850"/>
      <w:jc w:val="both"/>
      <w:textAlignment w:val="baseline"/>
    </w:pPr>
    <w:rPr>
      <w:color w:val="000000"/>
      <w:sz w:val="24"/>
    </w:rPr>
  </w:style>
  <w:style w:type="paragraph" w:customStyle="1" w:styleId="Corpodetexto31">
    <w:name w:val="Corpo de texto 31"/>
    <w:basedOn w:val="Normal"/>
    <w:qFormat/>
    <w:pPr>
      <w:jc w:val="both"/>
      <w:textAlignment w:val="baseline"/>
    </w:pPr>
    <w:rPr>
      <w:b/>
      <w:color w:val="000000"/>
      <w:sz w:val="24"/>
      <w:u w:val="single"/>
    </w:rPr>
  </w:style>
  <w:style w:type="paragraph" w:customStyle="1" w:styleId="MapadoDocumento1">
    <w:name w:val="Mapa do Documento1"/>
    <w:basedOn w:val="Normal"/>
    <w:qFormat/>
    <w:pPr>
      <w:shd w:val="clear" w:color="auto" w:fill="000080"/>
      <w:textAlignment w:val="baseline"/>
    </w:pPr>
    <w:rPr>
      <w:rFonts w:ascii="Tahoma" w:hAnsi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ncabezado">
    <w:name w:val="cabealhoencabezado"/>
    <w:basedOn w:val="Normal"/>
    <w:qFormat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13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qFormat/>
    <w:rPr>
      <w:rFonts w:eastAsia="Times New Roman"/>
      <w:color w:val="000000"/>
      <w:sz w:val="24"/>
      <w:szCs w:val="24"/>
      <w:lang w:eastAsia="pt-BR" w:bidi="ar-SA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top"/>
      <w:outlineLvl w:val="0"/>
    </w:pPr>
    <w:rPr>
      <w:rFonts w:eastAsia="Times New Roman"/>
      <w:sz w:val="24"/>
      <w:szCs w:val="24"/>
      <w:lang w:eastAsia="pt-BR" w:bidi="ar-S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qFormat/>
    <w:rPr>
      <w:sz w:val="24"/>
      <w:szCs w:val="24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91B20D-850A-4ED1-AF52-5D67CB04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>PMB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subject>AQUISIÇÃO DE CESTAS BÁSICAS A SEREM DISTRIBUÍDAS ÀS FAMÍLIAS EM SITUAÇÃO DE VULNERABILIDADE E/OU RISCO SOCIAL, ATENDIDAS PELA SECRETARIA DE ASSISTÊNCIA SOCIAL E ASSUNTOS DA FAMÍLIA</dc:subject>
  <dc:creator>Clemente Martins Delgado</dc:creator>
  <dc:description/>
  <cp:lastModifiedBy>Usuario</cp:lastModifiedBy>
  <cp:revision>26</cp:revision>
  <cp:lastPrinted>2025-05-26T19:00:00Z</cp:lastPrinted>
  <dcterms:created xsi:type="dcterms:W3CDTF">2025-05-26T18:36:00Z</dcterms:created>
  <dcterms:modified xsi:type="dcterms:W3CDTF">2025-05-26T19:02:00Z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BEB7E630ED0B45949A2605928699C58C_13</vt:lpwstr>
  </property>
  <property fmtid="{D5CDD505-2E9C-101B-9397-08002B2CF9AE}" pid="3" name="KSOProductBuildVer">
    <vt:lpwstr>1046-12.2.0.19805</vt:lpwstr>
  </property>
</Properties>
</file>