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129D50" w14:textId="77777777" w:rsidR="002A694A" w:rsidRPr="00D24933" w:rsidRDefault="005173FE" w:rsidP="00D24933">
      <w:pPr>
        <w:widowControl w:val="0"/>
        <w:pBdr>
          <w:top w:val="nil"/>
          <w:left w:val="nil"/>
          <w:bottom w:val="nil"/>
          <w:right w:val="nil"/>
          <w:between w:val="nil"/>
        </w:pBdr>
        <w:spacing w:line="360" w:lineRule="auto"/>
        <w:ind w:left="0" w:hanging="2"/>
        <w:jc w:val="center"/>
        <w:rPr>
          <w:rFonts w:eastAsia="Merriweather"/>
          <w:b/>
          <w:u w:val="single"/>
        </w:rPr>
      </w:pPr>
      <w:r>
        <w:pict w14:anchorId="09998A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8B6F81">
        <w:rPr>
          <w:rFonts w:eastAsia="Merriweather"/>
          <w:b/>
          <w:sz w:val="36"/>
          <w:szCs w:val="36"/>
          <w:u w:val="single"/>
        </w:rPr>
        <w:t xml:space="preserve">PROJETO </w:t>
      </w:r>
      <w:r w:rsidR="002803A9">
        <w:rPr>
          <w:rFonts w:eastAsia="Merriweather"/>
          <w:b/>
          <w:sz w:val="36"/>
          <w:szCs w:val="36"/>
          <w:u w:val="single"/>
        </w:rPr>
        <w:t xml:space="preserve">BÁSICO - </w:t>
      </w:r>
      <w:r w:rsidR="000B0F00" w:rsidRPr="00D24933">
        <w:rPr>
          <w:rFonts w:eastAsia="Merriweather"/>
          <w:b/>
          <w:sz w:val="36"/>
          <w:szCs w:val="36"/>
          <w:u w:val="single"/>
        </w:rPr>
        <w:t>TERMO DE REFERÊNCIA</w:t>
      </w:r>
      <w:r w:rsidR="000B0F00" w:rsidRPr="00D24933">
        <w:rPr>
          <w:rFonts w:eastAsia="Merriweather"/>
          <w:b/>
          <w:u w:val="single"/>
        </w:rPr>
        <w:t>.</w:t>
      </w:r>
    </w:p>
    <w:p w14:paraId="3529BB43" w14:textId="77777777" w:rsidR="002A694A" w:rsidRPr="00D24933"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w:t>
      </w:r>
      <w:r w:rsidRPr="007E07FE">
        <w:rPr>
          <w:rFonts w:eastAsia="Merriweather"/>
          <w:b/>
        </w:rPr>
        <w:t>Nº. _______/202</w:t>
      </w:r>
      <w:r w:rsidR="00FF53B3">
        <w:rPr>
          <w:rFonts w:eastAsia="Merriweather"/>
          <w:b/>
        </w:rPr>
        <w:t>4</w:t>
      </w:r>
      <w:r w:rsidRPr="007E07FE">
        <w:rPr>
          <w:rFonts w:eastAsia="Merriweather"/>
          <w:b/>
        </w:rPr>
        <w:t>.</w:t>
      </w:r>
      <w:r w:rsidR="007E07FE" w:rsidRPr="007E07FE">
        <w:rPr>
          <w:rFonts w:eastAsia="Merriweather"/>
          <w:b/>
        </w:rPr>
        <w:t xml:space="preserve"> </w:t>
      </w:r>
    </w:p>
    <w:p w14:paraId="1D01D1D5" w14:textId="77777777"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69DB9FB5" w14:textId="29CD5E2A" w:rsidR="002A694A" w:rsidRPr="00D24933" w:rsidRDefault="000B0F00" w:rsidP="00D24933">
      <w:pPr>
        <w:spacing w:line="360" w:lineRule="auto"/>
        <w:ind w:left="0" w:hanging="2"/>
        <w:jc w:val="both"/>
        <w:rPr>
          <w:rFonts w:eastAsia="Merriweather"/>
          <w:sz w:val="16"/>
          <w:szCs w:val="16"/>
        </w:rPr>
      </w:pPr>
      <w:r w:rsidRPr="00D24933">
        <w:rPr>
          <w:rFonts w:eastAsia="Merriweather"/>
        </w:rPr>
        <w:t>1.1.</w:t>
      </w:r>
      <w:r w:rsidRPr="00D24933">
        <w:rPr>
          <w:rFonts w:eastAsia="Merriweather"/>
          <w:sz w:val="14"/>
          <w:szCs w:val="14"/>
        </w:rPr>
        <w:t xml:space="preserve"> </w:t>
      </w:r>
      <w:r w:rsidR="009720D6" w:rsidRPr="00D56A8A">
        <w:t>CONTRATAÇÃO DE</w:t>
      </w:r>
      <w:r w:rsidR="009720D6">
        <w:t xml:space="preserve"> PESSOA JURÍDICA</w:t>
      </w:r>
      <w:r w:rsidR="009720D6" w:rsidRPr="00D56A8A">
        <w:t xml:space="preserve"> PARA EXECUÇÃO</w:t>
      </w:r>
      <w:r w:rsidR="009720D6">
        <w:t xml:space="preserve"> </w:t>
      </w:r>
      <w:r w:rsidR="00FF53B3">
        <w:t xml:space="preserve">DE </w:t>
      </w:r>
      <w:bookmarkStart w:id="0" w:name="_Hlk172618990"/>
      <w:r w:rsidR="004743D6">
        <w:t>AMPLIAÇÃO DA UNIDADE BÁSICA DE SAÚDE (UBS) INVERNADA</w:t>
      </w:r>
      <w:r w:rsidR="009720D6" w:rsidRPr="00D56A8A">
        <w:t xml:space="preserve"> </w:t>
      </w:r>
      <w:r w:rsidR="0003588E">
        <w:t>N</w:t>
      </w:r>
      <w:r w:rsidR="009720D6" w:rsidRPr="00D56A8A">
        <w:t>O MUNICÍPIO DE BANDEIRANTES</w:t>
      </w:r>
      <w:r w:rsidR="009720D6">
        <w:t>-PR</w:t>
      </w:r>
      <w:bookmarkEnd w:id="0"/>
      <w:r w:rsidR="009720D6">
        <w:t>,</w:t>
      </w:r>
      <w:r w:rsidR="00D56A8A" w:rsidRPr="00D56A8A">
        <w:t xml:space="preserve"> </w:t>
      </w:r>
      <w:r w:rsidRPr="00D24933">
        <w:rPr>
          <w:rFonts w:eastAsia="Merriweather"/>
        </w:rPr>
        <w:t>nos termos da tabela abaixo, conforme condições e exigências estabelecidas neste instrumento.</w:t>
      </w:r>
    </w:p>
    <w:tbl>
      <w:tblPr>
        <w:tblW w:w="9439" w:type="dxa"/>
        <w:jc w:val="center"/>
        <w:tblLayout w:type="fixed"/>
        <w:tblCellMar>
          <w:left w:w="10" w:type="dxa"/>
          <w:right w:w="10" w:type="dxa"/>
        </w:tblCellMar>
        <w:tblLook w:val="0000" w:firstRow="0" w:lastRow="0" w:firstColumn="0" w:lastColumn="0" w:noHBand="0" w:noVBand="0"/>
      </w:tblPr>
      <w:tblGrid>
        <w:gridCol w:w="846"/>
        <w:gridCol w:w="2835"/>
        <w:gridCol w:w="1079"/>
        <w:gridCol w:w="1361"/>
        <w:gridCol w:w="1104"/>
        <w:gridCol w:w="2214"/>
      </w:tblGrid>
      <w:tr w:rsidR="002D7E48" w14:paraId="1F050884" w14:textId="77777777" w:rsidTr="003539AB">
        <w:trPr>
          <w:trHeight w:val="133"/>
          <w:jc w:val="center"/>
        </w:trPr>
        <w:tc>
          <w:tcPr>
            <w:tcW w:w="9439"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D4C9BE3" w14:textId="77777777" w:rsidR="002D7E48" w:rsidRDefault="002D7E48" w:rsidP="003539AB">
            <w:pPr>
              <w:ind w:left="0" w:hanging="2"/>
              <w:jc w:val="center"/>
              <w:textAlignment w:val="auto"/>
              <w:rPr>
                <w:b/>
                <w:sz w:val="20"/>
                <w:szCs w:val="20"/>
              </w:rPr>
            </w:pPr>
            <w:r>
              <w:rPr>
                <w:b/>
                <w:sz w:val="20"/>
                <w:szCs w:val="20"/>
              </w:rPr>
              <w:t>LOTE ÚNICO</w:t>
            </w:r>
          </w:p>
        </w:tc>
      </w:tr>
      <w:tr w:rsidR="002D7E48" w14:paraId="2C4A2D6F" w14:textId="77777777" w:rsidTr="003539AB">
        <w:trPr>
          <w:trHeight w:val="410"/>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F247A82" w14:textId="77777777" w:rsidR="002D7E48" w:rsidRDefault="002D7E48" w:rsidP="003539AB">
            <w:pPr>
              <w:ind w:left="0" w:hanging="2"/>
              <w:jc w:val="center"/>
              <w:textAlignment w:val="auto"/>
              <w:rPr>
                <w:rFonts w:eastAsia="Arial"/>
                <w:sz w:val="20"/>
                <w:szCs w:val="20"/>
              </w:rPr>
            </w:pPr>
            <w:r>
              <w:rPr>
                <w:rFonts w:eastAsia="Arial"/>
                <w:sz w:val="20"/>
                <w:szCs w:val="20"/>
              </w:rPr>
              <w:t>ITEM</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57C9CCD" w14:textId="77777777" w:rsidR="002D7E48" w:rsidRDefault="002D7E48" w:rsidP="003539AB">
            <w:pPr>
              <w:ind w:left="0" w:hanging="2"/>
              <w:jc w:val="center"/>
              <w:textAlignment w:val="auto"/>
              <w:rPr>
                <w:rFonts w:eastAsia="Arial"/>
                <w:sz w:val="20"/>
                <w:szCs w:val="20"/>
              </w:rPr>
            </w:pPr>
            <w:r>
              <w:rPr>
                <w:rFonts w:eastAsia="Arial"/>
                <w:sz w:val="20"/>
                <w:szCs w:val="20"/>
              </w:rPr>
              <w:t>ESPECIFICAÇÃO</w:t>
            </w:r>
          </w:p>
        </w:tc>
        <w:tc>
          <w:tcPr>
            <w:tcW w:w="107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28983A91" w14:textId="77777777" w:rsidR="002D7E48" w:rsidRDefault="002D7E48" w:rsidP="003539AB">
            <w:pPr>
              <w:ind w:left="0" w:hanging="2"/>
              <w:jc w:val="center"/>
              <w:textAlignment w:val="auto"/>
              <w:rPr>
                <w:rFonts w:eastAsia="Arial"/>
                <w:sz w:val="20"/>
                <w:szCs w:val="20"/>
              </w:rPr>
            </w:pPr>
            <w:r>
              <w:rPr>
                <w:rFonts w:eastAsia="Arial"/>
                <w:sz w:val="20"/>
                <w:szCs w:val="20"/>
              </w:rPr>
              <w:t>CATSER</w:t>
            </w:r>
          </w:p>
        </w:tc>
        <w:tc>
          <w:tcPr>
            <w:tcW w:w="1361"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730B9B33" w14:textId="77777777" w:rsidR="002D7E48" w:rsidRDefault="002D7E48" w:rsidP="003539AB">
            <w:pPr>
              <w:ind w:left="0" w:hanging="2"/>
              <w:jc w:val="center"/>
              <w:textAlignment w:val="auto"/>
              <w:rPr>
                <w:rFonts w:eastAsia="Arial"/>
                <w:sz w:val="20"/>
                <w:szCs w:val="20"/>
              </w:rPr>
            </w:pPr>
            <w:r>
              <w:rPr>
                <w:rFonts w:eastAsia="Arial"/>
                <w:sz w:val="20"/>
                <w:szCs w:val="20"/>
              </w:rPr>
              <w:t>UNIDADE DE MEDIDA</w:t>
            </w:r>
          </w:p>
        </w:tc>
        <w:tc>
          <w:tcPr>
            <w:tcW w:w="110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F4DDB28" w14:textId="77777777" w:rsidR="002D7E48" w:rsidRDefault="002D7E48" w:rsidP="003539AB">
            <w:pPr>
              <w:ind w:left="0" w:hanging="2"/>
              <w:jc w:val="center"/>
              <w:textAlignment w:val="auto"/>
              <w:rPr>
                <w:rFonts w:eastAsia="Arial"/>
                <w:sz w:val="20"/>
                <w:szCs w:val="20"/>
              </w:rPr>
            </w:pPr>
            <w:r>
              <w:rPr>
                <w:rFonts w:eastAsia="Arial"/>
                <w:sz w:val="20"/>
                <w:szCs w:val="20"/>
              </w:rPr>
              <w:t>QUANTIDADE</w:t>
            </w:r>
          </w:p>
        </w:tc>
        <w:tc>
          <w:tcPr>
            <w:tcW w:w="2214"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8DD491A" w14:textId="77777777" w:rsidR="002D7E48" w:rsidRDefault="002D7E48" w:rsidP="003539AB">
            <w:pPr>
              <w:ind w:left="0" w:hanging="2"/>
              <w:jc w:val="center"/>
              <w:textAlignment w:val="auto"/>
              <w:rPr>
                <w:rFonts w:eastAsia="Arial"/>
                <w:sz w:val="20"/>
                <w:szCs w:val="20"/>
              </w:rPr>
            </w:pPr>
            <w:r>
              <w:rPr>
                <w:rFonts w:eastAsia="Arial"/>
                <w:sz w:val="20"/>
                <w:szCs w:val="20"/>
              </w:rPr>
              <w:t>VALOR TOTAL</w:t>
            </w:r>
          </w:p>
        </w:tc>
      </w:tr>
      <w:tr w:rsidR="002D7E48" w14:paraId="408002F1"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DBDA3" w14:textId="77777777" w:rsidR="002D7E48" w:rsidRDefault="002D7E48" w:rsidP="003539AB">
            <w:pPr>
              <w:ind w:left="0" w:hanging="2"/>
              <w:jc w:val="center"/>
              <w:textAlignment w:val="auto"/>
              <w:rPr>
                <w:rFonts w:eastAsia="Arial"/>
                <w:sz w:val="20"/>
                <w:szCs w:val="20"/>
              </w:rPr>
            </w:pPr>
            <w:r>
              <w:rPr>
                <w:rFonts w:eastAsia="Arial"/>
                <w:sz w:val="20"/>
                <w:szCs w:val="20"/>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E20E689" w14:textId="77777777" w:rsidR="002D7E48" w:rsidRDefault="002D7E48" w:rsidP="003539AB">
            <w:pPr>
              <w:ind w:left="0" w:hanging="2"/>
              <w:textAlignment w:val="auto"/>
            </w:pPr>
            <w:r>
              <w:rPr>
                <w:sz w:val="20"/>
                <w:szCs w:val="20"/>
              </w:rPr>
              <w:t>SERVIÇOS PRELIMINARES</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90B2E" w14:textId="77777777" w:rsidR="002D7E48" w:rsidRDefault="002D7E48" w:rsidP="003539AB">
            <w:pPr>
              <w:ind w:left="0" w:hanging="2"/>
              <w:textAlignment w:val="auto"/>
              <w:rPr>
                <w:rFonts w:eastAsia="Arial"/>
                <w:sz w:val="20"/>
                <w:szCs w:val="20"/>
              </w:rPr>
            </w:pPr>
            <w:r>
              <w:rPr>
                <w:rFonts w:eastAsia="Arial"/>
                <w:sz w:val="20"/>
                <w:szCs w:val="20"/>
              </w:rPr>
              <w:t xml:space="preserve"> </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6ED5D4"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DF212"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470C5E07" w14:textId="77777777" w:rsidR="002D7E48" w:rsidRDefault="002D7E48" w:rsidP="003539AB">
            <w:pPr>
              <w:ind w:left="0" w:hanging="2"/>
              <w:jc w:val="center"/>
              <w:textAlignment w:val="auto"/>
              <w:rPr>
                <w:rFonts w:eastAsia="Arial"/>
                <w:sz w:val="20"/>
                <w:szCs w:val="20"/>
              </w:rPr>
            </w:pPr>
            <w:r>
              <w:rPr>
                <w:rFonts w:eastAsia="Arial"/>
                <w:sz w:val="20"/>
                <w:szCs w:val="20"/>
              </w:rPr>
              <w:t>R$ 9.913,17</w:t>
            </w:r>
          </w:p>
        </w:tc>
      </w:tr>
      <w:tr w:rsidR="002D7E48" w14:paraId="198C5323"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DAD92" w14:textId="77777777" w:rsidR="002D7E48" w:rsidRDefault="002D7E48" w:rsidP="003539AB">
            <w:pPr>
              <w:ind w:left="0" w:hanging="2"/>
              <w:jc w:val="center"/>
              <w:textAlignment w:val="auto"/>
              <w:rPr>
                <w:rFonts w:eastAsia="Arial"/>
                <w:sz w:val="20"/>
                <w:szCs w:val="20"/>
              </w:rPr>
            </w:pPr>
            <w:r>
              <w:rPr>
                <w:rFonts w:eastAsia="Arial"/>
                <w:sz w:val="20"/>
                <w:szCs w:val="20"/>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3F88198" w14:textId="77777777" w:rsidR="002D7E48" w:rsidRDefault="002D7E48" w:rsidP="003539AB">
            <w:pPr>
              <w:ind w:left="0" w:hanging="2"/>
              <w:textAlignment w:val="auto"/>
            </w:pPr>
            <w:r>
              <w:rPr>
                <w:sz w:val="20"/>
                <w:szCs w:val="20"/>
              </w:rPr>
              <w:t>FUNDAÇÃO</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08FF7" w14:textId="77777777" w:rsidR="002D7E48" w:rsidRDefault="002D7E48" w:rsidP="003539AB">
            <w:pPr>
              <w:ind w:left="0" w:hanging="2"/>
              <w:textAlignment w:val="auto"/>
              <w:rPr>
                <w:rFonts w:eastAsia="Arial"/>
                <w:sz w:val="20"/>
                <w:szCs w:val="20"/>
              </w:rPr>
            </w:pPr>
            <w:r>
              <w:rPr>
                <w:rFonts w:eastAsia="Arial"/>
                <w:sz w:val="20"/>
                <w:szCs w:val="20"/>
              </w:rPr>
              <w:t xml:space="preserve"> </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FD836"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467585"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5174A5A" w14:textId="77777777" w:rsidR="002D7E48" w:rsidRDefault="002D7E48" w:rsidP="003539AB">
            <w:pPr>
              <w:ind w:left="0" w:hanging="2"/>
              <w:jc w:val="center"/>
              <w:textAlignment w:val="auto"/>
              <w:rPr>
                <w:rFonts w:eastAsia="Arial"/>
                <w:sz w:val="20"/>
                <w:szCs w:val="20"/>
              </w:rPr>
            </w:pPr>
            <w:r>
              <w:rPr>
                <w:rFonts w:eastAsia="Arial"/>
                <w:sz w:val="20"/>
                <w:szCs w:val="20"/>
              </w:rPr>
              <w:t>R$ 113.094,05</w:t>
            </w:r>
          </w:p>
        </w:tc>
      </w:tr>
      <w:tr w:rsidR="002D7E48" w14:paraId="7A4963A7"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E23AE" w14:textId="77777777" w:rsidR="002D7E48" w:rsidRDefault="002D7E48" w:rsidP="003539AB">
            <w:pPr>
              <w:ind w:left="0" w:hanging="2"/>
              <w:jc w:val="center"/>
              <w:textAlignment w:val="auto"/>
              <w:rPr>
                <w:rFonts w:eastAsia="Arial"/>
                <w:sz w:val="20"/>
                <w:szCs w:val="20"/>
              </w:rPr>
            </w:pPr>
            <w:r>
              <w:rPr>
                <w:rFonts w:eastAsia="Arial"/>
                <w:sz w:val="20"/>
                <w:szCs w:val="20"/>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18BAC5E" w14:textId="77777777" w:rsidR="002D7E48" w:rsidRDefault="002D7E48" w:rsidP="003539AB">
            <w:pPr>
              <w:ind w:left="0" w:hanging="2"/>
              <w:textAlignment w:val="auto"/>
              <w:rPr>
                <w:sz w:val="20"/>
                <w:szCs w:val="20"/>
              </w:rPr>
            </w:pPr>
            <w:r>
              <w:rPr>
                <w:sz w:val="20"/>
                <w:szCs w:val="20"/>
              </w:rPr>
              <w:t>IMPERMEABILIZAÇÃO</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06A0A"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0DDF2"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F5E5D"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6233DA45" w14:textId="77777777" w:rsidR="002D7E48" w:rsidRDefault="002D7E48" w:rsidP="003539AB">
            <w:pPr>
              <w:ind w:left="0" w:hanging="2"/>
              <w:jc w:val="center"/>
              <w:textAlignment w:val="auto"/>
              <w:rPr>
                <w:rFonts w:eastAsia="Arial"/>
                <w:sz w:val="20"/>
                <w:szCs w:val="20"/>
              </w:rPr>
            </w:pPr>
            <w:r>
              <w:rPr>
                <w:rFonts w:eastAsia="Arial"/>
                <w:sz w:val="20"/>
                <w:szCs w:val="20"/>
              </w:rPr>
              <w:t>R$ 3.313,37</w:t>
            </w:r>
          </w:p>
        </w:tc>
      </w:tr>
      <w:tr w:rsidR="002D7E48" w14:paraId="18B87B0A"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0EEA8" w14:textId="77777777" w:rsidR="002D7E48" w:rsidRDefault="002D7E48" w:rsidP="003539AB">
            <w:pPr>
              <w:ind w:left="0" w:hanging="2"/>
              <w:jc w:val="center"/>
              <w:textAlignment w:val="auto"/>
              <w:rPr>
                <w:rFonts w:eastAsia="Arial"/>
                <w:sz w:val="20"/>
                <w:szCs w:val="20"/>
              </w:rPr>
            </w:pPr>
            <w:r>
              <w:rPr>
                <w:rFonts w:eastAsia="Arial"/>
                <w:sz w:val="20"/>
                <w:szCs w:val="20"/>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29509FF0" w14:textId="77777777" w:rsidR="002D7E48" w:rsidRDefault="002D7E48" w:rsidP="003539AB">
            <w:pPr>
              <w:ind w:left="0" w:hanging="2"/>
              <w:textAlignment w:val="auto"/>
              <w:rPr>
                <w:sz w:val="20"/>
                <w:szCs w:val="20"/>
              </w:rPr>
            </w:pPr>
            <w:r>
              <w:rPr>
                <w:sz w:val="20"/>
                <w:szCs w:val="20"/>
              </w:rPr>
              <w:t>ESTRUTURA</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48C3D"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54AFAA"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E3ECBD"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51FE02A6" w14:textId="77777777" w:rsidR="002D7E48" w:rsidRDefault="002D7E48" w:rsidP="003539AB">
            <w:pPr>
              <w:ind w:left="0" w:hanging="2"/>
              <w:jc w:val="center"/>
              <w:textAlignment w:val="auto"/>
              <w:rPr>
                <w:rFonts w:eastAsia="Arial"/>
                <w:sz w:val="20"/>
                <w:szCs w:val="20"/>
              </w:rPr>
            </w:pPr>
            <w:r>
              <w:rPr>
                <w:rFonts w:eastAsia="Arial"/>
                <w:sz w:val="20"/>
                <w:szCs w:val="20"/>
              </w:rPr>
              <w:t>R$ 51.202,73</w:t>
            </w:r>
          </w:p>
        </w:tc>
      </w:tr>
      <w:tr w:rsidR="002D7E48" w14:paraId="4FF86C03"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4F536" w14:textId="77777777" w:rsidR="002D7E48" w:rsidRDefault="002D7E48" w:rsidP="003539AB">
            <w:pPr>
              <w:ind w:left="0" w:hanging="2"/>
              <w:jc w:val="center"/>
              <w:textAlignment w:val="auto"/>
              <w:rPr>
                <w:rFonts w:eastAsia="Arial"/>
                <w:sz w:val="20"/>
                <w:szCs w:val="20"/>
              </w:rPr>
            </w:pPr>
            <w:r>
              <w:rPr>
                <w:rFonts w:eastAsia="Arial"/>
                <w:sz w:val="20"/>
                <w:szCs w:val="20"/>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E501CDD" w14:textId="77777777" w:rsidR="002D7E48" w:rsidRDefault="002D7E48" w:rsidP="003539AB">
            <w:pPr>
              <w:ind w:left="0" w:hanging="2"/>
              <w:textAlignment w:val="auto"/>
              <w:rPr>
                <w:sz w:val="20"/>
                <w:szCs w:val="20"/>
              </w:rPr>
            </w:pPr>
            <w:r>
              <w:rPr>
                <w:sz w:val="20"/>
                <w:szCs w:val="20"/>
              </w:rPr>
              <w:t>COBERTURA</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03B0E"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9649CC"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9FC69"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4753829" w14:textId="77777777" w:rsidR="002D7E48" w:rsidRDefault="002D7E48" w:rsidP="003539AB">
            <w:pPr>
              <w:ind w:left="0" w:hanging="2"/>
              <w:jc w:val="center"/>
              <w:textAlignment w:val="auto"/>
              <w:rPr>
                <w:rFonts w:eastAsia="Arial"/>
                <w:sz w:val="20"/>
                <w:szCs w:val="20"/>
              </w:rPr>
            </w:pPr>
            <w:r>
              <w:rPr>
                <w:rFonts w:eastAsia="Arial"/>
                <w:sz w:val="20"/>
                <w:szCs w:val="20"/>
              </w:rPr>
              <w:t>R$ 29.683,87</w:t>
            </w:r>
          </w:p>
        </w:tc>
      </w:tr>
      <w:tr w:rsidR="002D7E48" w14:paraId="468BE525"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49752" w14:textId="77777777" w:rsidR="002D7E48" w:rsidRDefault="002D7E48" w:rsidP="003539AB">
            <w:pPr>
              <w:ind w:left="0" w:hanging="2"/>
              <w:jc w:val="center"/>
              <w:textAlignment w:val="auto"/>
              <w:rPr>
                <w:rFonts w:eastAsia="Arial"/>
                <w:sz w:val="20"/>
                <w:szCs w:val="20"/>
              </w:rPr>
            </w:pPr>
            <w:r>
              <w:rPr>
                <w:rFonts w:eastAsia="Arial"/>
                <w:sz w:val="20"/>
                <w:szCs w:val="20"/>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03DCB4E" w14:textId="77777777" w:rsidR="002D7E48" w:rsidRDefault="002D7E48" w:rsidP="003539AB">
            <w:pPr>
              <w:ind w:left="0" w:hanging="2"/>
              <w:textAlignment w:val="auto"/>
              <w:rPr>
                <w:sz w:val="20"/>
                <w:szCs w:val="20"/>
              </w:rPr>
            </w:pPr>
            <w:r>
              <w:rPr>
                <w:sz w:val="20"/>
                <w:szCs w:val="20"/>
              </w:rPr>
              <w:t>ALVENARIA</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D30BF"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33FF2F"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161D9"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4A3AF60" w14:textId="77777777" w:rsidR="002D7E48" w:rsidRDefault="002D7E48" w:rsidP="003539AB">
            <w:pPr>
              <w:ind w:left="0" w:hanging="2"/>
              <w:jc w:val="center"/>
              <w:textAlignment w:val="auto"/>
              <w:rPr>
                <w:rFonts w:eastAsia="Arial"/>
                <w:sz w:val="20"/>
                <w:szCs w:val="20"/>
              </w:rPr>
            </w:pPr>
            <w:r>
              <w:rPr>
                <w:rFonts w:eastAsia="Arial"/>
                <w:sz w:val="20"/>
                <w:szCs w:val="20"/>
              </w:rPr>
              <w:t>R$ 33.787,69</w:t>
            </w:r>
          </w:p>
        </w:tc>
      </w:tr>
      <w:tr w:rsidR="002D7E48" w14:paraId="4999A094"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28C3D" w14:textId="77777777" w:rsidR="002D7E48" w:rsidRDefault="002D7E48" w:rsidP="003539AB">
            <w:pPr>
              <w:ind w:left="0" w:hanging="2"/>
              <w:jc w:val="center"/>
              <w:textAlignment w:val="auto"/>
              <w:rPr>
                <w:rFonts w:eastAsia="Arial"/>
                <w:sz w:val="20"/>
                <w:szCs w:val="20"/>
              </w:rPr>
            </w:pPr>
            <w:r>
              <w:rPr>
                <w:rFonts w:eastAsia="Arial"/>
                <w:sz w:val="20"/>
                <w:szCs w:val="20"/>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12AEB29" w14:textId="77777777" w:rsidR="002D7E48" w:rsidRDefault="002D7E48" w:rsidP="003539AB">
            <w:pPr>
              <w:ind w:left="0" w:hanging="2"/>
              <w:textAlignment w:val="auto"/>
              <w:rPr>
                <w:sz w:val="20"/>
                <w:szCs w:val="20"/>
              </w:rPr>
            </w:pPr>
            <w:r>
              <w:rPr>
                <w:sz w:val="20"/>
                <w:szCs w:val="20"/>
              </w:rPr>
              <w:t>REVESTIMENTOS</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C460E"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86FD6"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73C08"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2FE6F033" w14:textId="77777777" w:rsidR="002D7E48" w:rsidRDefault="002D7E48" w:rsidP="003539AB">
            <w:pPr>
              <w:ind w:left="0" w:hanging="2"/>
              <w:jc w:val="center"/>
              <w:textAlignment w:val="auto"/>
              <w:rPr>
                <w:rFonts w:eastAsia="Arial"/>
                <w:sz w:val="20"/>
                <w:szCs w:val="20"/>
              </w:rPr>
            </w:pPr>
            <w:r>
              <w:rPr>
                <w:rFonts w:eastAsia="Arial"/>
                <w:sz w:val="20"/>
                <w:szCs w:val="20"/>
              </w:rPr>
              <w:t>R$ 57.914,48</w:t>
            </w:r>
          </w:p>
        </w:tc>
      </w:tr>
      <w:tr w:rsidR="002D7E48" w14:paraId="1A163345"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B2359E" w14:textId="77777777" w:rsidR="002D7E48" w:rsidRDefault="002D7E48" w:rsidP="003539AB">
            <w:pPr>
              <w:ind w:left="0" w:hanging="2"/>
              <w:jc w:val="center"/>
              <w:textAlignment w:val="auto"/>
              <w:rPr>
                <w:rFonts w:eastAsia="Arial"/>
                <w:sz w:val="20"/>
                <w:szCs w:val="20"/>
              </w:rPr>
            </w:pPr>
            <w:r>
              <w:rPr>
                <w:rFonts w:eastAsia="Arial"/>
                <w:sz w:val="20"/>
                <w:szCs w:val="20"/>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40BFBECC" w14:textId="77777777" w:rsidR="002D7E48" w:rsidRDefault="002D7E48" w:rsidP="003539AB">
            <w:pPr>
              <w:ind w:left="0" w:hanging="2"/>
              <w:textAlignment w:val="auto"/>
              <w:rPr>
                <w:sz w:val="20"/>
                <w:szCs w:val="20"/>
              </w:rPr>
            </w:pPr>
            <w:r>
              <w:rPr>
                <w:sz w:val="20"/>
                <w:szCs w:val="20"/>
              </w:rPr>
              <w:t>ESQUADRIAS</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76E21"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18AF8C"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3533E"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416D5301" w14:textId="77777777" w:rsidR="002D7E48" w:rsidRDefault="002D7E48" w:rsidP="003539AB">
            <w:pPr>
              <w:ind w:left="0" w:hanging="2"/>
              <w:jc w:val="center"/>
              <w:textAlignment w:val="auto"/>
              <w:rPr>
                <w:rFonts w:eastAsia="Arial"/>
                <w:sz w:val="20"/>
                <w:szCs w:val="20"/>
              </w:rPr>
            </w:pPr>
            <w:r>
              <w:rPr>
                <w:rFonts w:eastAsia="Arial"/>
                <w:sz w:val="20"/>
                <w:szCs w:val="20"/>
              </w:rPr>
              <w:t>R$ 36.636,54</w:t>
            </w:r>
          </w:p>
        </w:tc>
      </w:tr>
      <w:tr w:rsidR="002D7E48" w14:paraId="76B6314A"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992BD" w14:textId="77777777" w:rsidR="002D7E48" w:rsidRDefault="002D7E48" w:rsidP="003539AB">
            <w:pPr>
              <w:ind w:left="0" w:hanging="2"/>
              <w:jc w:val="center"/>
              <w:textAlignment w:val="auto"/>
              <w:rPr>
                <w:rFonts w:eastAsia="Arial"/>
                <w:sz w:val="20"/>
                <w:szCs w:val="20"/>
              </w:rPr>
            </w:pPr>
            <w:r>
              <w:rPr>
                <w:rFonts w:eastAsia="Arial"/>
                <w:sz w:val="20"/>
                <w:szCs w:val="20"/>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4A3F5119" w14:textId="77777777" w:rsidR="002D7E48" w:rsidRDefault="002D7E48" w:rsidP="003539AB">
            <w:pPr>
              <w:ind w:left="0" w:hanging="2"/>
              <w:textAlignment w:val="auto"/>
              <w:rPr>
                <w:sz w:val="20"/>
                <w:szCs w:val="20"/>
              </w:rPr>
            </w:pPr>
            <w:r>
              <w:rPr>
                <w:sz w:val="20"/>
                <w:szCs w:val="20"/>
              </w:rPr>
              <w:t>PINTURA</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71042"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7AE8F"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08415"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6DE7F530" w14:textId="77777777" w:rsidR="002D7E48" w:rsidRDefault="002D7E48" w:rsidP="003539AB">
            <w:pPr>
              <w:ind w:left="0" w:hanging="2"/>
              <w:jc w:val="center"/>
              <w:textAlignment w:val="auto"/>
              <w:rPr>
                <w:rFonts w:eastAsia="Arial"/>
                <w:sz w:val="20"/>
                <w:szCs w:val="20"/>
              </w:rPr>
            </w:pPr>
            <w:r>
              <w:rPr>
                <w:rFonts w:eastAsia="Arial"/>
                <w:sz w:val="20"/>
                <w:szCs w:val="20"/>
              </w:rPr>
              <w:t>R$ 21.835,14</w:t>
            </w:r>
          </w:p>
        </w:tc>
      </w:tr>
      <w:tr w:rsidR="002D7E48" w14:paraId="62E3CB4D"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8DD1A7" w14:textId="77777777" w:rsidR="002D7E48" w:rsidRDefault="002D7E48" w:rsidP="003539AB">
            <w:pPr>
              <w:ind w:left="0" w:hanging="2"/>
              <w:jc w:val="center"/>
              <w:textAlignment w:val="auto"/>
              <w:rPr>
                <w:rFonts w:eastAsia="Arial"/>
                <w:sz w:val="20"/>
                <w:szCs w:val="20"/>
              </w:rPr>
            </w:pPr>
            <w:r>
              <w:rPr>
                <w:rFonts w:eastAsia="Arial"/>
                <w:sz w:val="20"/>
                <w:szCs w:val="20"/>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49B0D18E" w14:textId="77777777" w:rsidR="002D7E48" w:rsidRDefault="002D7E48" w:rsidP="003539AB">
            <w:pPr>
              <w:ind w:left="0" w:hanging="2"/>
              <w:textAlignment w:val="auto"/>
              <w:rPr>
                <w:sz w:val="20"/>
                <w:szCs w:val="20"/>
              </w:rPr>
            </w:pPr>
            <w:r>
              <w:rPr>
                <w:sz w:val="20"/>
                <w:szCs w:val="20"/>
              </w:rPr>
              <w:t>INSTALAÇÕES HIDRÁULICAS</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3FEEB"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7380A"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DBA17"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388D1C1" w14:textId="77777777" w:rsidR="002D7E48" w:rsidRDefault="002D7E48" w:rsidP="003539AB">
            <w:pPr>
              <w:ind w:left="0" w:hanging="2"/>
              <w:jc w:val="center"/>
              <w:textAlignment w:val="auto"/>
              <w:rPr>
                <w:rFonts w:eastAsia="Arial"/>
                <w:sz w:val="20"/>
                <w:szCs w:val="20"/>
              </w:rPr>
            </w:pPr>
            <w:r>
              <w:rPr>
                <w:rFonts w:eastAsia="Arial"/>
                <w:sz w:val="20"/>
                <w:szCs w:val="20"/>
              </w:rPr>
              <w:t>R$ 3.488,46</w:t>
            </w:r>
          </w:p>
        </w:tc>
      </w:tr>
      <w:tr w:rsidR="002D7E48" w14:paraId="13BDAF6F"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B4248" w14:textId="77777777" w:rsidR="002D7E48" w:rsidRDefault="002D7E48" w:rsidP="003539AB">
            <w:pPr>
              <w:ind w:left="0" w:hanging="2"/>
              <w:jc w:val="center"/>
              <w:textAlignment w:val="auto"/>
              <w:rPr>
                <w:rFonts w:eastAsia="Arial"/>
                <w:sz w:val="20"/>
                <w:szCs w:val="20"/>
              </w:rPr>
            </w:pPr>
            <w:r>
              <w:rPr>
                <w:rFonts w:eastAsia="Arial"/>
                <w:sz w:val="20"/>
                <w:szCs w:val="20"/>
              </w:rPr>
              <w:t>11</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D2AA0EB" w14:textId="77777777" w:rsidR="002D7E48" w:rsidRDefault="002D7E48" w:rsidP="003539AB">
            <w:pPr>
              <w:ind w:left="0" w:hanging="2"/>
              <w:textAlignment w:val="auto"/>
              <w:rPr>
                <w:sz w:val="20"/>
                <w:szCs w:val="20"/>
              </w:rPr>
            </w:pPr>
            <w:r>
              <w:rPr>
                <w:sz w:val="20"/>
                <w:szCs w:val="20"/>
              </w:rPr>
              <w:t>INSTALAÇÕES DE ESGOTO SANITÁRIO</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C2C44"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EAFED4"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3EC17E"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7F91B445" w14:textId="77777777" w:rsidR="002D7E48" w:rsidRDefault="002D7E48" w:rsidP="003539AB">
            <w:pPr>
              <w:ind w:left="0" w:hanging="2"/>
              <w:jc w:val="center"/>
              <w:textAlignment w:val="auto"/>
              <w:rPr>
                <w:rFonts w:eastAsia="Arial"/>
                <w:sz w:val="20"/>
                <w:szCs w:val="20"/>
              </w:rPr>
            </w:pPr>
            <w:r>
              <w:rPr>
                <w:rFonts w:eastAsia="Arial"/>
                <w:sz w:val="20"/>
                <w:szCs w:val="20"/>
              </w:rPr>
              <w:t>R$ 5.679,13</w:t>
            </w:r>
          </w:p>
        </w:tc>
      </w:tr>
      <w:tr w:rsidR="002D7E48" w14:paraId="4DC59577"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FFEC3E" w14:textId="77777777" w:rsidR="002D7E48" w:rsidRDefault="002D7E48" w:rsidP="003539AB">
            <w:pPr>
              <w:ind w:left="0" w:hanging="2"/>
              <w:jc w:val="center"/>
              <w:textAlignment w:val="auto"/>
              <w:rPr>
                <w:rFonts w:eastAsia="Arial"/>
                <w:sz w:val="20"/>
                <w:szCs w:val="20"/>
              </w:rPr>
            </w:pPr>
            <w:r>
              <w:rPr>
                <w:rFonts w:eastAsia="Arial"/>
                <w:sz w:val="20"/>
                <w:szCs w:val="20"/>
              </w:rPr>
              <w:t>12</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B170C31" w14:textId="77777777" w:rsidR="002D7E48" w:rsidRDefault="002D7E48" w:rsidP="003539AB">
            <w:pPr>
              <w:ind w:left="0" w:hanging="2"/>
              <w:textAlignment w:val="auto"/>
              <w:rPr>
                <w:sz w:val="20"/>
                <w:szCs w:val="20"/>
              </w:rPr>
            </w:pPr>
            <w:r>
              <w:rPr>
                <w:sz w:val="20"/>
                <w:szCs w:val="20"/>
              </w:rPr>
              <w:t>INSTALAÇÕES DE DRENAGEM</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BB5CD"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A5903"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56BFC"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483C563F" w14:textId="77777777" w:rsidR="002D7E48" w:rsidRDefault="002D7E48" w:rsidP="003539AB">
            <w:pPr>
              <w:ind w:left="0" w:hanging="2"/>
              <w:jc w:val="center"/>
              <w:textAlignment w:val="auto"/>
              <w:rPr>
                <w:rFonts w:eastAsia="Arial"/>
                <w:sz w:val="20"/>
                <w:szCs w:val="20"/>
              </w:rPr>
            </w:pPr>
            <w:r>
              <w:rPr>
                <w:rFonts w:eastAsia="Arial"/>
                <w:sz w:val="20"/>
                <w:szCs w:val="20"/>
              </w:rPr>
              <w:t>R$ 10.310,73</w:t>
            </w:r>
          </w:p>
        </w:tc>
      </w:tr>
      <w:tr w:rsidR="002D7E48" w14:paraId="2FBE9F98"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3C342" w14:textId="77777777" w:rsidR="002D7E48" w:rsidRDefault="002D7E48" w:rsidP="003539AB">
            <w:pPr>
              <w:ind w:left="0" w:hanging="2"/>
              <w:jc w:val="center"/>
              <w:textAlignment w:val="auto"/>
              <w:rPr>
                <w:rFonts w:eastAsia="Arial"/>
                <w:sz w:val="20"/>
                <w:szCs w:val="20"/>
              </w:rPr>
            </w:pPr>
            <w:r>
              <w:rPr>
                <w:rFonts w:eastAsia="Arial"/>
                <w:sz w:val="20"/>
                <w:szCs w:val="20"/>
              </w:rPr>
              <w:t>13</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B668A54" w14:textId="77777777" w:rsidR="002D7E48" w:rsidRDefault="002D7E48" w:rsidP="003539AB">
            <w:pPr>
              <w:ind w:left="0" w:hanging="2"/>
              <w:textAlignment w:val="auto"/>
              <w:rPr>
                <w:sz w:val="20"/>
                <w:szCs w:val="20"/>
              </w:rPr>
            </w:pPr>
            <w:r>
              <w:rPr>
                <w:sz w:val="20"/>
                <w:szCs w:val="20"/>
              </w:rPr>
              <w:t>LOUÇAS E METAIS</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D579B4"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AC947"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88F4C"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3F9E1CAB" w14:textId="77777777" w:rsidR="002D7E48" w:rsidRDefault="002D7E48" w:rsidP="003539AB">
            <w:pPr>
              <w:ind w:left="0" w:hanging="2"/>
              <w:jc w:val="center"/>
              <w:textAlignment w:val="auto"/>
              <w:rPr>
                <w:rFonts w:eastAsia="Arial"/>
                <w:sz w:val="20"/>
                <w:szCs w:val="20"/>
              </w:rPr>
            </w:pPr>
            <w:r>
              <w:rPr>
                <w:rFonts w:eastAsia="Arial"/>
                <w:sz w:val="20"/>
                <w:szCs w:val="20"/>
              </w:rPr>
              <w:t>R$ 5.905,24</w:t>
            </w:r>
          </w:p>
        </w:tc>
      </w:tr>
      <w:tr w:rsidR="002D7E48" w14:paraId="6B231DE7"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D4B08" w14:textId="77777777" w:rsidR="002D7E48" w:rsidRDefault="002D7E48" w:rsidP="003539AB">
            <w:pPr>
              <w:ind w:left="0" w:hanging="2"/>
              <w:jc w:val="center"/>
              <w:textAlignment w:val="auto"/>
              <w:rPr>
                <w:rFonts w:eastAsia="Arial"/>
                <w:sz w:val="20"/>
                <w:szCs w:val="20"/>
              </w:rPr>
            </w:pPr>
            <w:r>
              <w:rPr>
                <w:rFonts w:eastAsia="Arial"/>
                <w:sz w:val="20"/>
                <w:szCs w:val="20"/>
              </w:rPr>
              <w:t>14</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6345052" w14:textId="77777777" w:rsidR="002D7E48" w:rsidRDefault="002D7E48" w:rsidP="003539AB">
            <w:pPr>
              <w:ind w:left="0" w:hanging="2"/>
              <w:textAlignment w:val="auto"/>
              <w:rPr>
                <w:sz w:val="20"/>
                <w:szCs w:val="20"/>
              </w:rPr>
            </w:pPr>
            <w:r>
              <w:rPr>
                <w:sz w:val="20"/>
                <w:szCs w:val="20"/>
              </w:rPr>
              <w:t>SERVIÇOS COMPLEMENTARES</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A082B"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8442B"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FC0AD9"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1F390FE2" w14:textId="77777777" w:rsidR="002D7E48" w:rsidRDefault="002D7E48" w:rsidP="003539AB">
            <w:pPr>
              <w:ind w:left="0" w:hanging="2"/>
              <w:jc w:val="center"/>
              <w:textAlignment w:val="auto"/>
              <w:rPr>
                <w:rFonts w:eastAsia="Arial"/>
                <w:sz w:val="20"/>
                <w:szCs w:val="20"/>
              </w:rPr>
            </w:pPr>
            <w:r>
              <w:rPr>
                <w:rFonts w:eastAsia="Arial"/>
                <w:sz w:val="20"/>
                <w:szCs w:val="20"/>
              </w:rPr>
              <w:t>R$ 5.286,54</w:t>
            </w:r>
          </w:p>
        </w:tc>
      </w:tr>
      <w:tr w:rsidR="002D7E48" w14:paraId="0AEB898F"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F07BA" w14:textId="77777777" w:rsidR="002D7E48" w:rsidRDefault="002D7E48" w:rsidP="003539AB">
            <w:pPr>
              <w:ind w:left="0" w:hanging="2"/>
              <w:jc w:val="center"/>
              <w:textAlignment w:val="auto"/>
              <w:rPr>
                <w:rFonts w:eastAsia="Arial"/>
                <w:sz w:val="20"/>
                <w:szCs w:val="20"/>
              </w:rPr>
            </w:pPr>
            <w:r>
              <w:rPr>
                <w:rFonts w:eastAsia="Arial"/>
                <w:sz w:val="20"/>
                <w:szCs w:val="20"/>
              </w:rPr>
              <w:t>15</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618381F" w14:textId="77777777" w:rsidR="002D7E48" w:rsidRDefault="002D7E48" w:rsidP="003539AB">
            <w:pPr>
              <w:ind w:left="0" w:hanging="2"/>
              <w:textAlignment w:val="auto"/>
              <w:rPr>
                <w:sz w:val="20"/>
                <w:szCs w:val="20"/>
              </w:rPr>
            </w:pPr>
            <w:r>
              <w:rPr>
                <w:sz w:val="20"/>
                <w:szCs w:val="20"/>
              </w:rPr>
              <w:t>INSTALAÇÕES ELÉTRICAS</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DD706"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EF240"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03867"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68406EE7" w14:textId="77777777" w:rsidR="002D7E48" w:rsidRDefault="002D7E48" w:rsidP="003539AB">
            <w:pPr>
              <w:ind w:left="0" w:hanging="2"/>
              <w:jc w:val="center"/>
              <w:textAlignment w:val="auto"/>
              <w:rPr>
                <w:rFonts w:eastAsia="Arial"/>
                <w:sz w:val="20"/>
                <w:szCs w:val="20"/>
              </w:rPr>
            </w:pPr>
            <w:r>
              <w:rPr>
                <w:rFonts w:eastAsia="Arial"/>
                <w:sz w:val="20"/>
                <w:szCs w:val="20"/>
              </w:rPr>
              <w:t>R$ 17.400,14</w:t>
            </w:r>
          </w:p>
        </w:tc>
      </w:tr>
      <w:tr w:rsidR="002D7E48" w14:paraId="20D6A6CB" w14:textId="77777777" w:rsidTr="003539AB">
        <w:trPr>
          <w:trHeight w:val="2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8ED2C" w14:textId="77777777" w:rsidR="002D7E48" w:rsidRDefault="002D7E48" w:rsidP="003539AB">
            <w:pPr>
              <w:ind w:left="0" w:hanging="2"/>
              <w:jc w:val="center"/>
              <w:textAlignment w:val="auto"/>
              <w:rPr>
                <w:rFonts w:eastAsia="Arial"/>
                <w:sz w:val="20"/>
                <w:szCs w:val="20"/>
              </w:rPr>
            </w:pPr>
            <w:r>
              <w:rPr>
                <w:rFonts w:eastAsia="Arial"/>
                <w:sz w:val="20"/>
                <w:szCs w:val="20"/>
              </w:rPr>
              <w:t>16</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67F69A2" w14:textId="77777777" w:rsidR="002D7E48" w:rsidRDefault="002D7E48" w:rsidP="003539AB">
            <w:pPr>
              <w:ind w:left="0" w:hanging="2"/>
              <w:textAlignment w:val="auto"/>
              <w:rPr>
                <w:sz w:val="20"/>
                <w:szCs w:val="20"/>
              </w:rPr>
            </w:pPr>
            <w:r>
              <w:rPr>
                <w:sz w:val="20"/>
                <w:szCs w:val="20"/>
              </w:rPr>
              <w:t>SERVIÇOS FINAIS</w:t>
            </w:r>
          </w:p>
        </w:tc>
        <w:tc>
          <w:tcPr>
            <w:tcW w:w="1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042B9D" w14:textId="77777777" w:rsidR="002D7E48" w:rsidRDefault="002D7E48" w:rsidP="003539AB">
            <w:pPr>
              <w:ind w:left="0" w:hanging="2"/>
              <w:textAlignment w:val="auto"/>
              <w:rPr>
                <w:rFonts w:eastAsia="Arial"/>
                <w:sz w:val="20"/>
                <w:szCs w:val="20"/>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A15FB" w14:textId="77777777" w:rsidR="002D7E48" w:rsidRDefault="002D7E48" w:rsidP="003539AB">
            <w:pPr>
              <w:ind w:left="0" w:hanging="2"/>
              <w:jc w:val="center"/>
              <w:textAlignment w:val="auto"/>
              <w:rPr>
                <w:rFonts w:eastAsia="Arial"/>
                <w:sz w:val="20"/>
                <w:szCs w:val="20"/>
              </w:rPr>
            </w:pPr>
            <w:r>
              <w:rPr>
                <w:rFonts w:eastAsia="Arial"/>
                <w:sz w:val="20"/>
                <w:szCs w:val="20"/>
              </w:rPr>
              <w:t>UND</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9FFE6" w14:textId="77777777" w:rsidR="002D7E48" w:rsidRDefault="002D7E48" w:rsidP="003539AB">
            <w:pPr>
              <w:ind w:left="0" w:hanging="2"/>
              <w:jc w:val="center"/>
              <w:textAlignment w:val="auto"/>
              <w:rPr>
                <w:rFonts w:eastAsia="Arial"/>
                <w:sz w:val="20"/>
                <w:szCs w:val="20"/>
              </w:rPr>
            </w:pPr>
            <w:r>
              <w:rPr>
                <w:rFonts w:eastAsia="Arial"/>
                <w:sz w:val="20"/>
                <w:szCs w:val="20"/>
              </w:rPr>
              <w:t>01</w:t>
            </w:r>
          </w:p>
        </w:tc>
        <w:tc>
          <w:tcPr>
            <w:tcW w:w="22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14:paraId="02DAD980" w14:textId="77777777" w:rsidR="002D7E48" w:rsidRDefault="002D7E48" w:rsidP="003539AB">
            <w:pPr>
              <w:ind w:left="0" w:hanging="2"/>
              <w:jc w:val="center"/>
              <w:textAlignment w:val="auto"/>
              <w:rPr>
                <w:rFonts w:eastAsia="Arial"/>
                <w:sz w:val="20"/>
                <w:szCs w:val="20"/>
              </w:rPr>
            </w:pPr>
            <w:r>
              <w:rPr>
                <w:rFonts w:eastAsia="Arial"/>
                <w:sz w:val="20"/>
                <w:szCs w:val="20"/>
              </w:rPr>
              <w:t>R$ 3.218,08</w:t>
            </w:r>
          </w:p>
        </w:tc>
      </w:tr>
      <w:tr w:rsidR="002D7E48" w14:paraId="7E9D87C7" w14:textId="77777777" w:rsidTr="003539AB">
        <w:trPr>
          <w:trHeight w:val="63"/>
          <w:jc w:val="center"/>
        </w:trPr>
        <w:tc>
          <w:tcPr>
            <w:tcW w:w="9439" w:type="dxa"/>
            <w:gridSpan w:val="6"/>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5C9826D" w14:textId="77777777" w:rsidR="002D7E48" w:rsidRDefault="002D7E48" w:rsidP="003539AB">
            <w:pPr>
              <w:ind w:left="0" w:hanging="2"/>
              <w:jc w:val="center"/>
              <w:textAlignment w:val="auto"/>
            </w:pPr>
            <w:r>
              <w:rPr>
                <w:b/>
                <w:bCs/>
                <w:color w:val="000000"/>
                <w:sz w:val="20"/>
                <w:szCs w:val="20"/>
                <w:u w:val="single"/>
              </w:rPr>
              <w:t xml:space="preserve"> R$ 408.669,36 (quatrocentos e oito mil seiscentos e sessenta e nove reais e trinta e seis centavos)</w:t>
            </w:r>
          </w:p>
        </w:tc>
      </w:tr>
    </w:tbl>
    <w:p w14:paraId="5794710B" w14:textId="77777777" w:rsidR="002A694A" w:rsidRPr="00D24933" w:rsidRDefault="000B0F00" w:rsidP="00D24933">
      <w:pPr>
        <w:spacing w:line="360" w:lineRule="auto"/>
        <w:ind w:left="0" w:hanging="2"/>
        <w:jc w:val="both"/>
        <w:rPr>
          <w:rFonts w:eastAsia="Merriweather"/>
        </w:rPr>
      </w:pPr>
      <w:r w:rsidRPr="00D24933">
        <w:rPr>
          <w:rFonts w:eastAsia="Merriweather"/>
        </w:rPr>
        <w:t xml:space="preserve"> </w:t>
      </w:r>
    </w:p>
    <w:p w14:paraId="74C19EBD" w14:textId="77777777" w:rsidR="002A694A" w:rsidRPr="00D24933" w:rsidRDefault="000B0F00" w:rsidP="002C7139">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42F3C081" w14:textId="3B0BC70B" w:rsidR="002A694A" w:rsidRDefault="000B0F00" w:rsidP="002C7139">
      <w:pPr>
        <w:spacing w:line="360" w:lineRule="auto"/>
        <w:ind w:left="0" w:hanging="2"/>
        <w:jc w:val="both"/>
        <w:rPr>
          <w:rFonts w:eastAsia="Merriweather"/>
        </w:rPr>
      </w:pPr>
      <w:r w:rsidRPr="00D24933">
        <w:rPr>
          <w:rFonts w:eastAsia="Merriweather"/>
        </w:rPr>
        <w:t>1.</w:t>
      </w:r>
      <w:r w:rsidR="009E58B9">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 xml:space="preserve">O prazo de vigência da contratação é de </w:t>
      </w:r>
      <w:r w:rsidR="00A16C8A">
        <w:rPr>
          <w:rFonts w:eastAsia="Merriweather"/>
        </w:rPr>
        <w:t>270</w:t>
      </w:r>
      <w:r w:rsidR="002803A9">
        <w:rPr>
          <w:rFonts w:eastAsia="Merriweather"/>
        </w:rPr>
        <w:t xml:space="preserve"> (</w:t>
      </w:r>
      <w:r w:rsidR="00A16C8A">
        <w:rPr>
          <w:rFonts w:eastAsia="Merriweather"/>
        </w:rPr>
        <w:t>duzentos e setenta</w:t>
      </w:r>
      <w:r w:rsidR="002803A9">
        <w:rPr>
          <w:rFonts w:eastAsia="Merriweather"/>
        </w:rPr>
        <w:t>)</w:t>
      </w:r>
      <w:r w:rsidR="0090747F">
        <w:rPr>
          <w:rFonts w:eastAsia="Merriweather"/>
        </w:rPr>
        <w:t xml:space="preserve"> </w:t>
      </w:r>
      <w:r w:rsidR="002803A9">
        <w:rPr>
          <w:rFonts w:eastAsia="Merriweather"/>
        </w:rPr>
        <w:t>dias</w:t>
      </w:r>
      <w:r w:rsidRPr="00D24933">
        <w:rPr>
          <w:rFonts w:eastAsia="Merriweather"/>
        </w:rPr>
        <w:t xml:space="preserve"> contados da </w:t>
      </w:r>
      <w:r w:rsidR="00101D1D">
        <w:rPr>
          <w:rFonts w:eastAsia="Merriweather"/>
        </w:rPr>
        <w:t xml:space="preserve">assinatura do contrato </w:t>
      </w:r>
      <w:r w:rsidRPr="00D24933">
        <w:rPr>
          <w:rFonts w:eastAsia="Merriweather"/>
        </w:rPr>
        <w:t>na forma do artigo 404 do</w:t>
      </w:r>
      <w:r w:rsidRPr="00D24933">
        <w:rPr>
          <w:rFonts w:eastAsia="Merriweather"/>
          <w:color w:val="FF0000"/>
        </w:rPr>
        <w:t xml:space="preserve"> </w:t>
      </w:r>
      <w:r w:rsidRPr="00D24933">
        <w:rPr>
          <w:rFonts w:eastAsia="Merriweather"/>
        </w:rPr>
        <w:t>Decreto nº 3.537, de 09 de maio de 2023.</w:t>
      </w:r>
    </w:p>
    <w:p w14:paraId="351DFF66" w14:textId="4A5965A5" w:rsidR="00E80CA3" w:rsidRDefault="00E80CA3" w:rsidP="002C7139">
      <w:pPr>
        <w:spacing w:line="360" w:lineRule="auto"/>
        <w:ind w:left="0" w:hanging="2"/>
        <w:jc w:val="both"/>
        <w:rPr>
          <w:rFonts w:eastAsia="Merriweather"/>
        </w:rPr>
      </w:pPr>
      <w:r w:rsidRPr="00D24933">
        <w:rPr>
          <w:rFonts w:eastAsia="Merriweather"/>
        </w:rPr>
        <w:t xml:space="preserve">O prazo de </w:t>
      </w:r>
      <w:r>
        <w:rPr>
          <w:rFonts w:eastAsia="Merriweather"/>
        </w:rPr>
        <w:t>execução</w:t>
      </w:r>
      <w:r w:rsidRPr="00D24933">
        <w:rPr>
          <w:rFonts w:eastAsia="Merriweather"/>
        </w:rPr>
        <w:t xml:space="preserve"> da contratação é de </w:t>
      </w:r>
      <w:r w:rsidR="00D10B6C">
        <w:rPr>
          <w:rFonts w:eastAsia="Merriweather"/>
        </w:rPr>
        <w:t>18</w:t>
      </w:r>
      <w:r>
        <w:rPr>
          <w:rFonts w:eastAsia="Merriweather"/>
        </w:rPr>
        <w:t>0 (</w:t>
      </w:r>
      <w:r w:rsidR="00D10B6C">
        <w:rPr>
          <w:rFonts w:eastAsia="Merriweather"/>
        </w:rPr>
        <w:t>cento</w:t>
      </w:r>
      <w:r>
        <w:rPr>
          <w:rFonts w:eastAsia="Merriweather"/>
        </w:rPr>
        <w:t xml:space="preserve"> e </w:t>
      </w:r>
      <w:r w:rsidR="00D10B6C">
        <w:rPr>
          <w:rFonts w:eastAsia="Merriweather"/>
        </w:rPr>
        <w:t>oi</w:t>
      </w:r>
      <w:r>
        <w:rPr>
          <w:rFonts w:eastAsia="Merriweather"/>
        </w:rPr>
        <w:t>tenta) dias</w:t>
      </w:r>
      <w:r w:rsidRPr="00D24933">
        <w:rPr>
          <w:rFonts w:eastAsia="Merriweather"/>
        </w:rPr>
        <w:t xml:space="preserve"> contados d</w:t>
      </w:r>
      <w:r>
        <w:rPr>
          <w:rFonts w:eastAsia="Merriweather"/>
        </w:rPr>
        <w:t>a publicação da Ordem de Serviço no diário oficial, em remessa única.</w:t>
      </w:r>
    </w:p>
    <w:p w14:paraId="1C2CFAD8" w14:textId="77777777" w:rsidR="002803A9" w:rsidRDefault="00101D1D" w:rsidP="002C7139">
      <w:pPr>
        <w:spacing w:line="360" w:lineRule="auto"/>
        <w:ind w:left="0" w:hanging="2"/>
        <w:jc w:val="both"/>
        <w:rPr>
          <w:rFonts w:eastAsia="Merriweather"/>
        </w:rPr>
      </w:pPr>
      <w:r>
        <w:rPr>
          <w:rFonts w:eastAsia="Merriweather"/>
        </w:rPr>
        <w:t>1.</w:t>
      </w:r>
      <w:r w:rsidR="009E58B9">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contrato oferece maior detalhamento das regras que serão aplicadas em relação à vigência da contratação.</w:t>
      </w:r>
    </w:p>
    <w:p w14:paraId="049FEC1E" w14:textId="77777777" w:rsidR="00753825" w:rsidRPr="00D24933" w:rsidRDefault="00753825" w:rsidP="00753825">
      <w:pPr>
        <w:spacing w:line="360" w:lineRule="auto"/>
        <w:ind w:left="0" w:hanging="2"/>
        <w:jc w:val="both"/>
        <w:rPr>
          <w:rFonts w:eastAsia="Merriweather"/>
        </w:rPr>
      </w:pPr>
    </w:p>
    <w:p w14:paraId="0631DE7E"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423145F7" w14:textId="77777777" w:rsidR="002A694A" w:rsidRDefault="000B0F00" w:rsidP="00D24933">
      <w:pPr>
        <w:spacing w:line="360" w:lineRule="auto"/>
        <w:ind w:left="0" w:hanging="2"/>
        <w:jc w:val="both"/>
        <w:rPr>
          <w:rFonts w:eastAsia="Merriweather"/>
        </w:rPr>
      </w:pPr>
      <w:r w:rsidRPr="00D24933">
        <w:rPr>
          <w:rFonts w:eastAsia="Merriweather"/>
        </w:rPr>
        <w:lastRenderedPageBreak/>
        <w:t>2.1.</w:t>
      </w:r>
      <w:r w:rsidRPr="00D24933">
        <w:rPr>
          <w:rFonts w:eastAsia="Merriweather"/>
          <w:sz w:val="14"/>
          <w:szCs w:val="14"/>
        </w:rPr>
        <w:t xml:space="preserve"> </w:t>
      </w:r>
      <w:r w:rsidRPr="00D24933">
        <w:rPr>
          <w:rFonts w:eastAsia="Merriweather"/>
        </w:rPr>
        <w:t>A Fundamentação da Contratação e de seus quantitativos encontra-se pormenorizada em Tópico específico</w:t>
      </w:r>
      <w:r w:rsidR="00442533">
        <w:rPr>
          <w:rFonts w:eastAsia="Merriweather"/>
        </w:rPr>
        <w:t>, apêndice d</w:t>
      </w:r>
      <w:r w:rsidRPr="00D24933">
        <w:rPr>
          <w:rFonts w:eastAsia="Merriweather"/>
        </w:rPr>
        <w:t>este Termo de Referência.</w:t>
      </w:r>
      <w:r w:rsidR="00214717">
        <w:rPr>
          <w:rFonts w:eastAsia="Merriweather"/>
        </w:rPr>
        <w:t xml:space="preserve"> </w:t>
      </w:r>
    </w:p>
    <w:p w14:paraId="7755E56D" w14:textId="77777777" w:rsidR="002A694A" w:rsidRPr="00D24933"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214717">
        <w:rPr>
          <w:rFonts w:eastAsia="Merriweather"/>
        </w:rPr>
        <w:t xml:space="preserve"> </w:t>
      </w:r>
      <w:r w:rsidRPr="00D24933">
        <w:rPr>
          <w:rFonts w:eastAsia="Merriweather"/>
        </w:rPr>
        <w:t xml:space="preserve">está previsto no Plano de Contratações Anual </w:t>
      </w:r>
      <w:r w:rsidRPr="00D24933">
        <w:rPr>
          <w:rFonts w:eastAsia="Merriweather"/>
          <w:color w:val="FF0000"/>
        </w:rPr>
        <w:t>[</w:t>
      </w:r>
      <w:r w:rsidR="00A20DBB">
        <w:rPr>
          <w:rFonts w:eastAsia="Merriweather"/>
          <w:color w:val="FF0000"/>
        </w:rPr>
        <w:t>202</w:t>
      </w:r>
      <w:r w:rsidR="007C085C">
        <w:rPr>
          <w:rFonts w:eastAsia="Merriweather"/>
          <w:color w:val="FF0000"/>
        </w:rPr>
        <w:t>4</w:t>
      </w:r>
      <w:r w:rsidRPr="00D24933">
        <w:rPr>
          <w:rFonts w:eastAsia="Merriweather"/>
          <w:color w:val="FF0000"/>
        </w:rPr>
        <w:t>]</w:t>
      </w:r>
      <w:r w:rsidRPr="00D24933">
        <w:rPr>
          <w:rFonts w:eastAsia="Merriweather"/>
        </w:rPr>
        <w:t>, conforme detalhamento a seguir:</w:t>
      </w:r>
    </w:p>
    <w:p w14:paraId="354F787D" w14:textId="1531E059" w:rsidR="002A694A" w:rsidRPr="00D24933" w:rsidRDefault="000B0F00" w:rsidP="00D24933">
      <w:pPr>
        <w:spacing w:line="360" w:lineRule="auto"/>
        <w:ind w:left="0" w:hanging="2"/>
        <w:jc w:val="both"/>
        <w:rPr>
          <w:rFonts w:eastAsia="Merriweather"/>
          <w:color w:val="FF0000"/>
        </w:rPr>
      </w:pPr>
      <w:r w:rsidRPr="00D24933">
        <w:rPr>
          <w:rFonts w:eastAsia="Merriweather"/>
        </w:rPr>
        <w:t>I)</w:t>
      </w:r>
      <w:r w:rsidRPr="00D24933">
        <w:rPr>
          <w:rFonts w:eastAsia="Merriweather"/>
          <w:sz w:val="14"/>
          <w:szCs w:val="14"/>
        </w:rPr>
        <w:t xml:space="preserve"> </w:t>
      </w:r>
      <w:r w:rsidRPr="00D24933">
        <w:rPr>
          <w:rFonts w:eastAsia="Merriweather"/>
        </w:rPr>
        <w:t xml:space="preserve">ID PCA no PNCP: </w:t>
      </w:r>
      <w:r w:rsidRPr="00D24933">
        <w:rPr>
          <w:rFonts w:eastAsia="Merriweather"/>
          <w:color w:val="FF0000"/>
        </w:rPr>
        <w:t>[</w:t>
      </w:r>
      <w:r w:rsidR="00A16C8A" w:rsidRPr="00A16C8A">
        <w:rPr>
          <w:rFonts w:eastAsia="Merriweather"/>
          <w:color w:val="FF0000"/>
        </w:rPr>
        <w:t>987445</w:t>
      </w:r>
      <w:r w:rsidRPr="00D24933">
        <w:rPr>
          <w:rFonts w:eastAsia="Merriweather"/>
          <w:color w:val="FF0000"/>
        </w:rPr>
        <w:t>]</w:t>
      </w:r>
    </w:p>
    <w:p w14:paraId="44CE30D9" w14:textId="50554638" w:rsidR="002A694A" w:rsidRPr="00D24933" w:rsidRDefault="000B0F00" w:rsidP="00D24933">
      <w:pPr>
        <w:spacing w:line="360" w:lineRule="auto"/>
        <w:ind w:left="0" w:hanging="2"/>
        <w:jc w:val="both"/>
        <w:rPr>
          <w:rFonts w:eastAsia="Merriweather"/>
          <w:color w:val="FF0000"/>
        </w:rPr>
      </w:pPr>
      <w:r w:rsidRPr="00D24933">
        <w:rPr>
          <w:rFonts w:eastAsia="Merriweather"/>
        </w:rPr>
        <w:t>II)</w:t>
      </w:r>
      <w:r w:rsidRPr="00D24933">
        <w:rPr>
          <w:rFonts w:eastAsia="Merriweather"/>
          <w:sz w:val="14"/>
          <w:szCs w:val="14"/>
        </w:rPr>
        <w:t xml:space="preserve"> </w:t>
      </w:r>
      <w:r w:rsidRPr="00D24933">
        <w:rPr>
          <w:rFonts w:eastAsia="Merriweather"/>
        </w:rPr>
        <w:t xml:space="preserve">Data de publicação no PNCP: </w:t>
      </w:r>
      <w:r w:rsidRPr="00D24933">
        <w:rPr>
          <w:rFonts w:eastAsia="Merriweather"/>
          <w:color w:val="FF0000"/>
        </w:rPr>
        <w:t>[</w:t>
      </w:r>
      <w:r w:rsidR="00A16C8A">
        <w:rPr>
          <w:rFonts w:eastAsia="Merriweather"/>
          <w:color w:val="FF0000"/>
        </w:rPr>
        <w:t>MARÇO DE 2024</w:t>
      </w:r>
      <w:r w:rsidRPr="00D24933">
        <w:rPr>
          <w:rFonts w:eastAsia="Merriweather"/>
          <w:color w:val="FF0000"/>
        </w:rPr>
        <w:t>]</w:t>
      </w:r>
    </w:p>
    <w:p w14:paraId="3534BBB7" w14:textId="0822DE77" w:rsidR="002A694A" w:rsidRPr="00D24933" w:rsidRDefault="000B0F00" w:rsidP="007C085C">
      <w:pPr>
        <w:spacing w:line="360" w:lineRule="auto"/>
        <w:ind w:left="0" w:hanging="2"/>
        <w:jc w:val="both"/>
        <w:rPr>
          <w:rFonts w:eastAsia="Merriweather"/>
          <w:color w:val="FF0000"/>
        </w:rPr>
      </w:pPr>
      <w:r w:rsidRPr="00D24933">
        <w:rPr>
          <w:rFonts w:eastAsia="Merriweather"/>
        </w:rPr>
        <w:t>III)</w:t>
      </w:r>
      <w:r w:rsidRPr="00D24933">
        <w:rPr>
          <w:rFonts w:eastAsia="Merriweather"/>
          <w:sz w:val="14"/>
          <w:szCs w:val="14"/>
        </w:rPr>
        <w:t xml:space="preserve"> </w:t>
      </w:r>
      <w:r w:rsidRPr="00D24933">
        <w:rPr>
          <w:rFonts w:eastAsia="Merriweather"/>
        </w:rPr>
        <w:t xml:space="preserve">Id do item no PCA: </w:t>
      </w:r>
      <w:r w:rsidRPr="00D24933">
        <w:rPr>
          <w:rFonts w:eastAsia="Merriweather"/>
          <w:color w:val="FF0000"/>
        </w:rPr>
        <w:t>[</w:t>
      </w:r>
      <w:r w:rsidR="00A16C8A" w:rsidRPr="00A16C8A">
        <w:rPr>
          <w:rFonts w:eastAsia="Merriweather"/>
          <w:color w:val="FF0000"/>
        </w:rPr>
        <w:t>SEQ.15OB</w:t>
      </w:r>
      <w:r w:rsidRPr="00D24933">
        <w:rPr>
          <w:rFonts w:eastAsia="Merriweather"/>
          <w:color w:val="FF0000"/>
        </w:rPr>
        <w:t>]</w:t>
      </w:r>
    </w:p>
    <w:p w14:paraId="43122EE0" w14:textId="5DB2F92D" w:rsidR="002A694A" w:rsidRPr="00D24933" w:rsidRDefault="000B0F00" w:rsidP="00A16C8A">
      <w:pPr>
        <w:spacing w:line="360" w:lineRule="auto"/>
        <w:ind w:left="0" w:hanging="2"/>
        <w:jc w:val="both"/>
        <w:rPr>
          <w:rFonts w:eastAsia="Merriweather"/>
          <w:color w:val="FF0000"/>
        </w:rPr>
      </w:pPr>
      <w:r w:rsidRPr="00D24933">
        <w:rPr>
          <w:rFonts w:eastAsia="Merriweather"/>
        </w:rPr>
        <w:t>IV)</w:t>
      </w:r>
      <w:r w:rsidRPr="00D24933">
        <w:rPr>
          <w:rFonts w:eastAsia="Merriweather"/>
          <w:sz w:val="14"/>
          <w:szCs w:val="14"/>
        </w:rPr>
        <w:t xml:space="preserve"> </w:t>
      </w:r>
      <w:r w:rsidRPr="00D24933">
        <w:rPr>
          <w:rFonts w:eastAsia="Merriweather"/>
        </w:rPr>
        <w:t xml:space="preserve">Classe/Grupo: </w:t>
      </w:r>
      <w:r w:rsidRPr="00D24933">
        <w:rPr>
          <w:rFonts w:eastAsia="Merriweather"/>
          <w:color w:val="FF0000"/>
        </w:rPr>
        <w:t>[</w:t>
      </w:r>
      <w:r w:rsidR="00A16C8A" w:rsidRPr="00A16C8A">
        <w:rPr>
          <w:rFonts w:eastAsia="Merriweather"/>
          <w:color w:val="FF0000"/>
        </w:rPr>
        <w:t>OBRAS E</w:t>
      </w:r>
      <w:r w:rsidR="00A16C8A">
        <w:rPr>
          <w:rFonts w:eastAsia="Merriweather"/>
          <w:color w:val="FF0000"/>
        </w:rPr>
        <w:t xml:space="preserve"> </w:t>
      </w:r>
      <w:r w:rsidR="00A16C8A" w:rsidRPr="00A16C8A">
        <w:rPr>
          <w:rFonts w:eastAsia="Merriweather"/>
          <w:color w:val="FF0000"/>
        </w:rPr>
        <w:t>SERVIÇOS DE</w:t>
      </w:r>
      <w:r w:rsidR="00A16C8A">
        <w:rPr>
          <w:rFonts w:eastAsia="Merriweather"/>
          <w:color w:val="FF0000"/>
        </w:rPr>
        <w:t xml:space="preserve"> </w:t>
      </w:r>
      <w:r w:rsidR="00A16C8A" w:rsidRPr="00A16C8A">
        <w:rPr>
          <w:rFonts w:eastAsia="Merriweather"/>
          <w:color w:val="FF0000"/>
        </w:rPr>
        <w:t>ENGENHARIA</w:t>
      </w:r>
      <w:r w:rsidRPr="00D24933">
        <w:rPr>
          <w:rFonts w:eastAsia="Merriweather"/>
          <w:color w:val="FF0000"/>
        </w:rPr>
        <w:t>]</w:t>
      </w:r>
    </w:p>
    <w:p w14:paraId="2B9D2796" w14:textId="42022953" w:rsidR="002A694A" w:rsidRDefault="000B0F00" w:rsidP="007B75ED">
      <w:pPr>
        <w:spacing w:line="360" w:lineRule="auto"/>
        <w:ind w:left="0" w:hanging="2"/>
        <w:jc w:val="both"/>
        <w:rPr>
          <w:rFonts w:eastAsia="Merriweather"/>
          <w:color w:val="FF0000"/>
        </w:rPr>
      </w:pPr>
      <w:r w:rsidRPr="00D24933">
        <w:rPr>
          <w:rFonts w:eastAsia="Merriweather"/>
        </w:rPr>
        <w:t>V)</w:t>
      </w:r>
      <w:r w:rsidRPr="00D24933">
        <w:rPr>
          <w:rFonts w:eastAsia="Merriweather"/>
          <w:sz w:val="14"/>
          <w:szCs w:val="14"/>
        </w:rPr>
        <w:t xml:space="preserve"> </w:t>
      </w:r>
      <w:r w:rsidRPr="00D24933">
        <w:rPr>
          <w:rFonts w:eastAsia="Merriweather"/>
        </w:rPr>
        <w:t xml:space="preserve">Identificador da Futura Contratação: </w:t>
      </w:r>
      <w:r w:rsidRPr="00D24933">
        <w:rPr>
          <w:rFonts w:eastAsia="Merriweather"/>
          <w:color w:val="FF0000"/>
        </w:rPr>
        <w:t>[</w:t>
      </w:r>
      <w:r w:rsidR="00A16C8A" w:rsidRPr="00A16C8A">
        <w:rPr>
          <w:rFonts w:eastAsia="Merriweather"/>
          <w:color w:val="FF0000"/>
        </w:rPr>
        <w:t xml:space="preserve">CONTRATAÇÃO PJ PARA EXECUÇÃO DE </w:t>
      </w:r>
      <w:r w:rsidR="007B75ED" w:rsidRPr="007B75ED">
        <w:rPr>
          <w:rFonts w:eastAsia="Merriweather"/>
          <w:color w:val="FF0000"/>
        </w:rPr>
        <w:t>AMPLIAÇÃO DA UNIDADE BÁSICA DE SAÚDE (UBS) INVERNADA</w:t>
      </w:r>
      <w:r w:rsidRPr="00D24933">
        <w:rPr>
          <w:rFonts w:eastAsia="Merriweather"/>
          <w:color w:val="FF0000"/>
        </w:rPr>
        <w:t>]</w:t>
      </w:r>
    </w:p>
    <w:p w14:paraId="470461A9" w14:textId="77777777" w:rsidR="008504CE" w:rsidRPr="00D24933" w:rsidRDefault="008504CE" w:rsidP="00D24933">
      <w:pPr>
        <w:spacing w:line="360" w:lineRule="auto"/>
        <w:ind w:left="0" w:hanging="2"/>
        <w:jc w:val="both"/>
        <w:rPr>
          <w:rFonts w:eastAsia="Merriweather"/>
          <w:color w:val="FF0000"/>
        </w:rPr>
      </w:pPr>
    </w:p>
    <w:p w14:paraId="0E2364C4" w14:textId="77777777" w:rsidR="002A694A" w:rsidRPr="00D24933" w:rsidRDefault="000B0F00" w:rsidP="00D24933">
      <w:pPr>
        <w:spacing w:line="360" w:lineRule="auto"/>
        <w:ind w:left="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14:paraId="7EDD7AE8" w14:textId="77777777" w:rsidR="00030668" w:rsidRPr="00442533" w:rsidRDefault="000B0F00" w:rsidP="00442533">
      <w:pPr>
        <w:spacing w:line="360" w:lineRule="auto"/>
        <w:ind w:left="0" w:hanging="2"/>
        <w:jc w:val="both"/>
        <w:rPr>
          <w:rFonts w:eastAsia="Merriweather"/>
        </w:rPr>
      </w:pPr>
      <w:r w:rsidRPr="00D24933">
        <w:rPr>
          <w:rFonts w:eastAsia="Merriweather"/>
        </w:rPr>
        <w:t>3.1.</w:t>
      </w:r>
      <w:r w:rsidRPr="00D24933">
        <w:rPr>
          <w:rFonts w:eastAsia="Merriweather"/>
          <w:sz w:val="14"/>
          <w:szCs w:val="14"/>
        </w:rPr>
        <w:t xml:space="preserve"> </w:t>
      </w:r>
      <w:r w:rsidRPr="00D24933">
        <w:rPr>
          <w:rFonts w:eastAsia="Merriweather"/>
        </w:rPr>
        <w:t>A descrição da solução como um todo encontra-se pormenorizada em tópico</w:t>
      </w:r>
      <w:r w:rsidR="00ED23A6">
        <w:rPr>
          <w:rFonts w:eastAsia="Merriweather"/>
        </w:rPr>
        <w:t xml:space="preserve"> específico dos Estudos Técnicos Preliminares</w:t>
      </w:r>
      <w:r w:rsidRPr="00D24933">
        <w:rPr>
          <w:rFonts w:eastAsia="Merriweather"/>
        </w:rPr>
        <w:t>, apêndice deste Termo de Referência.</w:t>
      </w:r>
    </w:p>
    <w:p w14:paraId="11C10FF8" w14:textId="77777777" w:rsidR="008504CE" w:rsidRDefault="008504CE" w:rsidP="00D24933">
      <w:pPr>
        <w:spacing w:line="360" w:lineRule="auto"/>
        <w:ind w:left="0" w:hanging="2"/>
        <w:jc w:val="both"/>
        <w:rPr>
          <w:rFonts w:eastAsia="Merriweather"/>
          <w:sz w:val="16"/>
          <w:szCs w:val="16"/>
        </w:rPr>
      </w:pPr>
    </w:p>
    <w:p w14:paraId="368E4FF9" w14:textId="77777777" w:rsidR="002C7139" w:rsidRPr="00D24933" w:rsidRDefault="002C7139" w:rsidP="00D24933">
      <w:pPr>
        <w:spacing w:line="360" w:lineRule="auto"/>
        <w:ind w:left="0" w:hanging="2"/>
        <w:jc w:val="both"/>
        <w:rPr>
          <w:rFonts w:eastAsia="Merriweather"/>
          <w:sz w:val="16"/>
          <w:szCs w:val="16"/>
        </w:rPr>
      </w:pPr>
    </w:p>
    <w:p w14:paraId="0C9EC3C0" w14:textId="77777777" w:rsidR="002A694A" w:rsidRPr="00D24933" w:rsidRDefault="000B0F00" w:rsidP="00D24933">
      <w:pPr>
        <w:spacing w:line="360" w:lineRule="auto"/>
        <w:ind w:left="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14:paraId="41C84A62" w14:textId="77777777" w:rsidR="002A694A" w:rsidRPr="00D24933" w:rsidRDefault="000B0F00" w:rsidP="00D24933">
      <w:pPr>
        <w:spacing w:line="360" w:lineRule="auto"/>
        <w:ind w:left="0" w:hanging="2"/>
        <w:jc w:val="both"/>
        <w:rPr>
          <w:rFonts w:eastAsia="Merriweather"/>
          <w:b/>
        </w:rPr>
      </w:pPr>
      <w:r w:rsidRPr="00D24933">
        <w:rPr>
          <w:rFonts w:eastAsia="Merriweather"/>
          <w:b/>
        </w:rPr>
        <w:t>Sustentabilidade:</w:t>
      </w:r>
    </w:p>
    <w:p w14:paraId="3BDA5CD5" w14:textId="77777777" w:rsidR="002A694A" w:rsidRPr="00D24933" w:rsidRDefault="000B0F00" w:rsidP="00D24933">
      <w:pPr>
        <w:spacing w:line="360" w:lineRule="auto"/>
        <w:ind w:left="0" w:hanging="2"/>
        <w:jc w:val="both"/>
        <w:rPr>
          <w:rFonts w:eastAsia="Merriweather"/>
          <w:i/>
          <w:color w:val="FF0000"/>
        </w:rPr>
      </w:pPr>
      <w:r w:rsidRPr="00D24933">
        <w:rPr>
          <w:rFonts w:eastAsia="Merriweather"/>
        </w:rPr>
        <w:t>4.1.</w:t>
      </w:r>
      <w:r w:rsidRPr="00D24933">
        <w:rPr>
          <w:rFonts w:eastAsia="Merriweather"/>
          <w:sz w:val="14"/>
          <w:szCs w:val="14"/>
        </w:rPr>
        <w:t xml:space="preserve"> </w:t>
      </w:r>
      <w:r w:rsidRPr="00D24933">
        <w:rPr>
          <w:rFonts w:eastAsia="Merriweather"/>
          <w:i/>
          <w:color w:val="FF0000"/>
        </w:rPr>
        <w:t>Além dos critérios de sustentabilidade eventualmente inseridos na descrição do objeto, devem ser atendidos os seguintes requisitos, que se baseiam no Guia Nacional de Contratações Sustentáveis:</w:t>
      </w:r>
    </w:p>
    <w:p w14:paraId="432818F1" w14:textId="77777777" w:rsidR="00ED23A6" w:rsidRDefault="000B0F00" w:rsidP="00ED23A6">
      <w:pPr>
        <w:spacing w:line="360" w:lineRule="auto"/>
        <w:ind w:left="0" w:hanging="2"/>
        <w:jc w:val="both"/>
        <w:rPr>
          <w:rFonts w:eastAsia="Merriweather"/>
        </w:rPr>
      </w:pPr>
      <w:r w:rsidRPr="00D24933">
        <w:rPr>
          <w:rFonts w:eastAsia="Merriweather"/>
        </w:rPr>
        <w:t>4.1.1.</w:t>
      </w:r>
      <w:r w:rsidRPr="00D24933">
        <w:rPr>
          <w:rFonts w:eastAsia="Merriweather"/>
          <w:sz w:val="14"/>
          <w:szCs w:val="14"/>
        </w:rPr>
        <w:t xml:space="preserve"> </w:t>
      </w:r>
      <w:r w:rsidR="00ED23A6" w:rsidRPr="00D24933">
        <w:rPr>
          <w:rFonts w:eastAsia="Merriweather"/>
        </w:rPr>
        <w:t>[</w:t>
      </w:r>
      <w:r w:rsidR="00ED23A6">
        <w:rPr>
          <w:rFonts w:eastAsia="Merriweather"/>
        </w:rPr>
        <w:t>Art. 361 Na aquisição de bens e na contratação de serviços a Administração adotará, sempre que possível, práticas e/ou critérios sustentáveis, dentre eles:</w:t>
      </w:r>
    </w:p>
    <w:p w14:paraId="7C638544" w14:textId="31C732D8" w:rsidR="002C7139" w:rsidRPr="007B75ED" w:rsidRDefault="00ED23A6" w:rsidP="007B75ED">
      <w:pPr>
        <w:numPr>
          <w:ilvl w:val="0"/>
          <w:numId w:val="2"/>
        </w:numPr>
        <w:spacing w:line="360" w:lineRule="auto"/>
        <w:ind w:leftChars="0" w:firstLineChars="0"/>
        <w:jc w:val="both"/>
        <w:rPr>
          <w:rFonts w:eastAsia="Merriweather"/>
        </w:rPr>
      </w:pPr>
      <w:r>
        <w:rPr>
          <w:rFonts w:eastAsia="Merriweather"/>
        </w:rPr>
        <w:t>Menor impacto sobre recursos naturais como flora, fauna, ar, solo e água;</w:t>
      </w:r>
    </w:p>
    <w:p w14:paraId="10FC7013"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Preferência para materiais, tecnologias e matérias-primas de origem local</w:t>
      </w:r>
    </w:p>
    <w:p w14:paraId="3F6451CF"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Maior eficiência na utilização de recursos naturais como água e energia;</w:t>
      </w:r>
    </w:p>
    <w:p w14:paraId="06A341ED"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Maior geração de empregos, preferencialmente com mão de obra local;</w:t>
      </w:r>
    </w:p>
    <w:p w14:paraId="4024DEC4"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Maior vida útil e menor custo de manutenção do bem;</w:t>
      </w:r>
    </w:p>
    <w:p w14:paraId="6182CB7C"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Uso de inovações que reduzam a pressão sobre recursos naturais;</w:t>
      </w:r>
    </w:p>
    <w:p w14:paraId="71C53C6B"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Origem sustentável dos recursos naturais utilizados nos bens e serviços contratados, e ou de reflorestamento.</w:t>
      </w:r>
    </w:p>
    <w:p w14:paraId="36ABD60C" w14:textId="77777777" w:rsidR="00ED23A6" w:rsidRDefault="00ED23A6" w:rsidP="00ED23A6">
      <w:pPr>
        <w:spacing w:line="360" w:lineRule="auto"/>
        <w:ind w:leftChars="0" w:left="358" w:firstLineChars="0" w:firstLine="0"/>
        <w:jc w:val="both"/>
        <w:rPr>
          <w:rFonts w:eastAsia="Merriweather"/>
        </w:rPr>
      </w:pPr>
      <w:r>
        <w:rPr>
          <w:rFonts w:eastAsia="Merriweather"/>
        </w:rPr>
        <w:t xml:space="preserve">Parágrafo único. </w:t>
      </w:r>
      <w:r>
        <w:t xml:space="preserve">A Administração poderá considerar, como critério de seleção dos licitantes e contratantes interessados, produtos e serviços ambiental e socialmente sustentáveis, quando </w:t>
      </w:r>
      <w:r>
        <w:lastRenderedPageBreak/>
        <w:t>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793F69E4" w14:textId="77777777" w:rsidR="00ED23A6" w:rsidRDefault="00ED23A6" w:rsidP="00ED23A6">
      <w:pPr>
        <w:spacing w:line="360" w:lineRule="auto"/>
        <w:ind w:leftChars="0" w:left="358" w:firstLineChars="0" w:firstLine="0"/>
        <w:jc w:val="both"/>
        <w:rPr>
          <w:rFonts w:eastAsia="Merriweather"/>
        </w:rPr>
      </w:pPr>
      <w:r>
        <w:rPr>
          <w:rFonts w:eastAsia="Merriweather"/>
        </w:rPr>
        <w:t>Art. 362. No caso de aquisição de bens a Administração deverá prever que o contratado adotará as seguintes práticas de sustentabilidade, quando couber:</w:t>
      </w:r>
    </w:p>
    <w:p w14:paraId="10CE4060" w14:textId="77777777" w:rsidR="00ED23A6" w:rsidRDefault="00ED23A6" w:rsidP="00ED23A6">
      <w:pPr>
        <w:numPr>
          <w:ilvl w:val="0"/>
          <w:numId w:val="3"/>
        </w:numPr>
        <w:spacing w:line="360" w:lineRule="auto"/>
        <w:ind w:leftChars="0" w:firstLineChars="0"/>
        <w:jc w:val="both"/>
        <w:rPr>
          <w:rFonts w:eastAsia="Merriweather"/>
        </w:rPr>
      </w:pPr>
      <w:r w:rsidRPr="00963F1E">
        <w:rPr>
          <w:rFonts w:eastAsia="Merriweather"/>
        </w:rPr>
        <w:t>bens constituídos, no todo ou em parte, por material reciclado, atóxico, biodegradável, conforme ABNT</w:t>
      </w:r>
      <w:r>
        <w:rPr>
          <w:rFonts w:eastAsia="Merriweather"/>
        </w:rPr>
        <w:t>;</w:t>
      </w:r>
    </w:p>
    <w:p w14:paraId="53884FC2" w14:textId="77777777" w:rsidR="00ED23A6" w:rsidRDefault="00ED23A6" w:rsidP="00ED23A6">
      <w:pPr>
        <w:numPr>
          <w:ilvl w:val="0"/>
          <w:numId w:val="3"/>
        </w:numPr>
        <w:spacing w:line="360" w:lineRule="auto"/>
        <w:ind w:leftChars="0" w:firstLineChars="0"/>
        <w:jc w:val="both"/>
        <w:rPr>
          <w:rFonts w:eastAsia="Merriweather"/>
        </w:rPr>
      </w:pPr>
      <w:r>
        <w:rPr>
          <w:rFonts w:eastAsia="Merriweather"/>
        </w:rPr>
        <w:t>Q</w:t>
      </w:r>
      <w:r w:rsidRPr="00963F1E">
        <w:rPr>
          <w:rFonts w:eastAsia="Merriweather"/>
        </w:rPr>
        <w:t>ue sejam observados os requisitos ambientais para a obtenção de certificação do instituto nacional de metrologia, normalização e qualidade industrial – INMETRO como produtos sustentáveis ou de menor impacto ambiental em relação aos seus similares;</w:t>
      </w:r>
    </w:p>
    <w:p w14:paraId="2F6897C0" w14:textId="77777777" w:rsidR="00ED23A6" w:rsidRDefault="00ED23A6" w:rsidP="00ED23A6">
      <w:pPr>
        <w:numPr>
          <w:ilvl w:val="0"/>
          <w:numId w:val="3"/>
        </w:numPr>
        <w:spacing w:line="360" w:lineRule="auto"/>
        <w:ind w:leftChars="0" w:firstLineChars="0"/>
        <w:jc w:val="both"/>
        <w:rPr>
          <w:rFonts w:eastAsia="Merriweather"/>
        </w:rPr>
      </w:pPr>
      <w:r>
        <w:rPr>
          <w:rFonts w:eastAsia="Merriweather"/>
        </w:rPr>
        <w:t>Q</w:t>
      </w:r>
      <w:r w:rsidRPr="00963F1E">
        <w:rPr>
          <w:rFonts w:eastAsia="Merriweather"/>
        </w:rPr>
        <w:t>ue os bens devam ser, preferencialmente, acondicionados em embalagem individual adequada, com o menor volume possível, que utilize materiais recicláveis, de forma a garantir a máxima proteção durante o transporte e o armazenamento</w:t>
      </w:r>
    </w:p>
    <w:p w14:paraId="5A926529" w14:textId="77777777" w:rsidR="00ED23A6" w:rsidRDefault="00ED23A6" w:rsidP="00ED23A6">
      <w:pPr>
        <w:numPr>
          <w:ilvl w:val="0"/>
          <w:numId w:val="3"/>
        </w:numPr>
        <w:spacing w:line="360" w:lineRule="auto"/>
        <w:ind w:leftChars="0" w:firstLineChars="0"/>
        <w:jc w:val="both"/>
        <w:rPr>
          <w:rFonts w:eastAsia="Merriweather"/>
        </w:rPr>
      </w:pPr>
      <w:r>
        <w:rPr>
          <w:rFonts w:eastAsia="Merriweather"/>
        </w:rPr>
        <w:t>Q</w:t>
      </w:r>
      <w:r w:rsidRPr="00963F1E">
        <w:rPr>
          <w:rFonts w:eastAsia="Merriweather"/>
        </w:rPr>
        <w:t xml:space="preserve">ue os bens não contenham substâncias perigosas em concentração acima da recomendada na diretiva </w:t>
      </w:r>
      <w:proofErr w:type="spellStart"/>
      <w:r w:rsidRPr="00963F1E">
        <w:rPr>
          <w:rFonts w:eastAsia="Merriweather"/>
        </w:rPr>
        <w:t>RoHS</w:t>
      </w:r>
      <w:proofErr w:type="spellEnd"/>
      <w:r w:rsidRPr="00963F1E">
        <w:rPr>
          <w:rFonts w:eastAsia="Merriweather"/>
        </w:rPr>
        <w:t xml:space="preserve"> (</w:t>
      </w:r>
      <w:proofErr w:type="spellStart"/>
      <w:r w:rsidRPr="00963F1E">
        <w:rPr>
          <w:rFonts w:eastAsia="Merriweather"/>
        </w:rPr>
        <w:t>Restriction</w:t>
      </w:r>
      <w:proofErr w:type="spellEnd"/>
      <w:r w:rsidRPr="00963F1E">
        <w:rPr>
          <w:rFonts w:eastAsia="Merriweather"/>
        </w:rPr>
        <w:t xml:space="preserve"> </w:t>
      </w:r>
      <w:proofErr w:type="spellStart"/>
      <w:r w:rsidRPr="00963F1E">
        <w:rPr>
          <w:rFonts w:eastAsia="Merriweather"/>
        </w:rPr>
        <w:t>of</w:t>
      </w:r>
      <w:proofErr w:type="spellEnd"/>
      <w:r w:rsidRPr="00963F1E">
        <w:rPr>
          <w:rFonts w:eastAsia="Merriweather"/>
        </w:rPr>
        <w:t xml:space="preserve"> </w:t>
      </w:r>
      <w:proofErr w:type="spellStart"/>
      <w:r w:rsidRPr="00963F1E">
        <w:rPr>
          <w:rFonts w:eastAsia="Merriweather"/>
        </w:rPr>
        <w:t>Certain</w:t>
      </w:r>
      <w:proofErr w:type="spellEnd"/>
      <w:r w:rsidRPr="00963F1E">
        <w:rPr>
          <w:rFonts w:eastAsia="Merriweather"/>
        </w:rPr>
        <w:t xml:space="preserve"> </w:t>
      </w:r>
      <w:proofErr w:type="spellStart"/>
      <w:r w:rsidRPr="00963F1E">
        <w:rPr>
          <w:rFonts w:eastAsia="Merriweather"/>
        </w:rPr>
        <w:t>Hazardous</w:t>
      </w:r>
      <w:proofErr w:type="spellEnd"/>
      <w:r w:rsidRPr="00963F1E">
        <w:rPr>
          <w:rFonts w:eastAsia="Merriweather"/>
        </w:rPr>
        <w:t xml:space="preserve"> </w:t>
      </w:r>
      <w:proofErr w:type="spellStart"/>
      <w:r w:rsidRPr="00963F1E">
        <w:rPr>
          <w:rFonts w:eastAsia="Merriweather"/>
        </w:rPr>
        <w:t>Substances</w:t>
      </w:r>
      <w:proofErr w:type="spellEnd"/>
      <w:r w:rsidRPr="00963F1E">
        <w:rPr>
          <w:rFonts w:eastAsia="Merriweather"/>
        </w:rPr>
        <w:t>), tais como mercúrio (Hg), chumbo (</w:t>
      </w:r>
      <w:proofErr w:type="spellStart"/>
      <w:r w:rsidRPr="00963F1E">
        <w:rPr>
          <w:rFonts w:eastAsia="Merriweather"/>
        </w:rPr>
        <w:t>Pb</w:t>
      </w:r>
      <w:proofErr w:type="spellEnd"/>
      <w:r w:rsidRPr="00963F1E">
        <w:rPr>
          <w:rFonts w:eastAsia="Merriweather"/>
        </w:rPr>
        <w:t xml:space="preserve">), cromo </w:t>
      </w:r>
      <w:proofErr w:type="spellStart"/>
      <w:r w:rsidRPr="00963F1E">
        <w:rPr>
          <w:rFonts w:eastAsia="Merriweather"/>
        </w:rPr>
        <w:t>hexavalente</w:t>
      </w:r>
      <w:proofErr w:type="spellEnd"/>
      <w:r w:rsidRPr="00963F1E">
        <w:rPr>
          <w:rFonts w:eastAsia="Merriweather"/>
        </w:rPr>
        <w:t xml:space="preserve"> (</w:t>
      </w:r>
      <w:proofErr w:type="gramStart"/>
      <w:r w:rsidRPr="00963F1E">
        <w:rPr>
          <w:rFonts w:eastAsia="Merriweather"/>
        </w:rPr>
        <w:t>Cr(</w:t>
      </w:r>
      <w:proofErr w:type="gramEnd"/>
      <w:r w:rsidRPr="00963F1E">
        <w:rPr>
          <w:rFonts w:eastAsia="Merriweather"/>
        </w:rPr>
        <w:t>VI)), cádmio (</w:t>
      </w:r>
      <w:proofErr w:type="spellStart"/>
      <w:r w:rsidRPr="00963F1E">
        <w:rPr>
          <w:rFonts w:eastAsia="Merriweather"/>
        </w:rPr>
        <w:t>Cd</w:t>
      </w:r>
      <w:proofErr w:type="spellEnd"/>
      <w:r w:rsidRPr="00963F1E">
        <w:rPr>
          <w:rFonts w:eastAsia="Merriweather"/>
        </w:rPr>
        <w:t xml:space="preserve">), </w:t>
      </w:r>
      <w:proofErr w:type="spellStart"/>
      <w:r w:rsidRPr="00963F1E">
        <w:rPr>
          <w:rFonts w:eastAsia="Merriweather"/>
        </w:rPr>
        <w:t>bifenil-polibromados</w:t>
      </w:r>
      <w:proofErr w:type="spellEnd"/>
      <w:r w:rsidRPr="00963F1E">
        <w:rPr>
          <w:rFonts w:eastAsia="Merriweather"/>
        </w:rPr>
        <w:t xml:space="preserve"> (</w:t>
      </w:r>
      <w:proofErr w:type="spellStart"/>
      <w:r w:rsidRPr="00963F1E">
        <w:rPr>
          <w:rFonts w:eastAsia="Merriweather"/>
        </w:rPr>
        <w:t>PBBs</w:t>
      </w:r>
      <w:proofErr w:type="spellEnd"/>
      <w:r w:rsidRPr="00963F1E">
        <w:rPr>
          <w:rFonts w:eastAsia="Merriweather"/>
        </w:rPr>
        <w:t>), éteres difenil-polibromados (PBDEs).</w:t>
      </w:r>
    </w:p>
    <w:p w14:paraId="3D3FA984" w14:textId="77777777" w:rsidR="00ED23A6" w:rsidRDefault="00ED23A6" w:rsidP="00ED23A6">
      <w:pPr>
        <w:spacing w:line="360" w:lineRule="auto"/>
        <w:ind w:leftChars="0" w:left="360" w:firstLineChars="0" w:firstLine="0"/>
        <w:jc w:val="both"/>
        <w:rPr>
          <w:rFonts w:eastAsia="Merriweather"/>
        </w:rPr>
      </w:pPr>
      <w:r>
        <w:t xml:space="preserve">§1º A comprovação do disposto neste artigo poderá ser feita mediante apresentação de certificação emitida por instituição pública oficial ou instituição credenciada, ou por qualquer outro meio de prova que ateste que o bem fornecido cumpre com as exigências do edital. </w:t>
      </w:r>
    </w:p>
    <w:p w14:paraId="4E56FBB4" w14:textId="77777777" w:rsidR="00ED23A6" w:rsidRDefault="00ED23A6" w:rsidP="00ED23A6">
      <w:pPr>
        <w:spacing w:line="360" w:lineRule="auto"/>
        <w:ind w:leftChars="0" w:left="360" w:firstLineChars="0" w:firstLine="0"/>
        <w:jc w:val="both"/>
      </w:pPr>
      <w:r>
        <w:t xml:space="preserve">§2º O edital poderá estabelecer que,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 conta da licitante selecionada. </w:t>
      </w:r>
    </w:p>
    <w:p w14:paraId="7A02FE8E" w14:textId="77777777" w:rsidR="002A694A" w:rsidRPr="001E066B" w:rsidRDefault="00ED23A6" w:rsidP="00ED23A6">
      <w:pPr>
        <w:spacing w:line="360" w:lineRule="auto"/>
        <w:ind w:leftChars="0" w:left="360" w:firstLineChars="0" w:firstLine="0"/>
        <w:jc w:val="both"/>
        <w:rPr>
          <w:rFonts w:eastAsia="Merriweather"/>
        </w:rPr>
      </w:pPr>
      <w:r>
        <w:t>§3º O edital ainda deve prever que, caso não se confirme a adequação do produto, a proposta selecionada será desclassificada.</w:t>
      </w:r>
      <w:r w:rsidR="000B0F00" w:rsidRPr="00D24933">
        <w:rPr>
          <w:rFonts w:eastAsia="Merriweather"/>
          <w:sz w:val="16"/>
          <w:szCs w:val="16"/>
        </w:rPr>
        <w:t xml:space="preserve"> </w:t>
      </w:r>
    </w:p>
    <w:p w14:paraId="5FEC8971" w14:textId="77777777" w:rsidR="002A694A" w:rsidRPr="00D24933" w:rsidRDefault="000B0F00" w:rsidP="00780D00">
      <w:pPr>
        <w:spacing w:line="360" w:lineRule="auto"/>
        <w:ind w:leftChars="0" w:left="0" w:firstLineChars="0" w:firstLine="0"/>
        <w:jc w:val="both"/>
        <w:rPr>
          <w:rFonts w:eastAsia="Merriweather"/>
        </w:rPr>
      </w:pPr>
      <w:r w:rsidRPr="00D24933">
        <w:rPr>
          <w:rFonts w:eastAsia="Merriweather"/>
        </w:rPr>
        <w:t>Subcontratação</w:t>
      </w:r>
    </w:p>
    <w:p w14:paraId="106197A2" w14:textId="77777777" w:rsidR="002803A9" w:rsidRDefault="00F673E1" w:rsidP="008A3324">
      <w:pPr>
        <w:spacing w:line="360" w:lineRule="auto"/>
        <w:ind w:left="0" w:hanging="2"/>
        <w:jc w:val="both"/>
        <w:rPr>
          <w:rFonts w:eastAsia="Merriweather"/>
          <w:sz w:val="16"/>
          <w:szCs w:val="16"/>
        </w:rPr>
      </w:pPr>
      <w:r>
        <w:rPr>
          <w:rFonts w:eastAsia="Merriweather"/>
        </w:rPr>
        <w:t>4.2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i/>
          <w:color w:val="FF0000"/>
        </w:rPr>
        <w:t>Não é admitida a subcontratação do objeto contratual</w:t>
      </w:r>
      <w:r w:rsidR="001E066B">
        <w:rPr>
          <w:rFonts w:eastAsia="Merriweather"/>
          <w:i/>
          <w:color w:val="FF0000"/>
        </w:rPr>
        <w:t xml:space="preserve"> como um todo</w:t>
      </w:r>
      <w:r w:rsidR="000B0F00" w:rsidRPr="00D24933">
        <w:rPr>
          <w:rFonts w:eastAsia="Merriweather"/>
          <w:i/>
          <w:color w:val="FF0000"/>
        </w:rPr>
        <w:t>.</w:t>
      </w:r>
    </w:p>
    <w:p w14:paraId="0B02E4B1" w14:textId="77777777" w:rsidR="008A3324" w:rsidRPr="008A3324" w:rsidRDefault="008A3324" w:rsidP="008A3324">
      <w:pPr>
        <w:spacing w:line="360" w:lineRule="auto"/>
        <w:ind w:left="0" w:hanging="2"/>
        <w:jc w:val="both"/>
        <w:rPr>
          <w:rFonts w:eastAsia="Merriweather"/>
          <w:sz w:val="16"/>
          <w:szCs w:val="16"/>
        </w:rPr>
      </w:pPr>
    </w:p>
    <w:p w14:paraId="090C0EAE"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14:paraId="2E9BDB6A" w14:textId="77777777" w:rsidR="002A694A" w:rsidRPr="002560C8" w:rsidRDefault="000B0F00" w:rsidP="00D24933">
      <w:pPr>
        <w:spacing w:line="360" w:lineRule="auto"/>
        <w:ind w:left="0" w:hanging="2"/>
        <w:jc w:val="both"/>
        <w:rPr>
          <w:rFonts w:eastAsia="Merriweather"/>
          <w:b/>
        </w:rPr>
      </w:pPr>
      <w:r w:rsidRPr="002560C8">
        <w:rPr>
          <w:rFonts w:eastAsia="Merriweather"/>
          <w:b/>
        </w:rPr>
        <w:t>Condições de Entrega</w:t>
      </w:r>
    </w:p>
    <w:p w14:paraId="2C3D3FCF" w14:textId="2B525D73" w:rsidR="002A694A" w:rsidRPr="00D24933" w:rsidRDefault="000B0F00" w:rsidP="00D24933">
      <w:pPr>
        <w:spacing w:line="360" w:lineRule="auto"/>
        <w:ind w:left="0" w:hanging="2"/>
        <w:jc w:val="both"/>
        <w:rPr>
          <w:rFonts w:eastAsia="Merriweather"/>
        </w:rPr>
      </w:pPr>
      <w:r w:rsidRPr="00D24933">
        <w:rPr>
          <w:rFonts w:eastAsia="Merriweather"/>
        </w:rPr>
        <w:t>5.1.</w:t>
      </w:r>
      <w:r w:rsidRPr="00D24933">
        <w:rPr>
          <w:rFonts w:eastAsia="Merriweather"/>
          <w:sz w:val="14"/>
          <w:szCs w:val="14"/>
        </w:rPr>
        <w:t xml:space="preserve"> </w:t>
      </w:r>
      <w:r w:rsidRPr="00D24933">
        <w:rPr>
          <w:rFonts w:eastAsia="Merriweather"/>
        </w:rPr>
        <w:t xml:space="preserve">O </w:t>
      </w:r>
      <w:r w:rsidR="00F673E1">
        <w:rPr>
          <w:rFonts w:eastAsia="Merriweather"/>
        </w:rPr>
        <w:t>prazo de entrega do</w:t>
      </w:r>
      <w:r w:rsidR="0047728B">
        <w:rPr>
          <w:rFonts w:eastAsia="Merriweather"/>
        </w:rPr>
        <w:t xml:space="preserve"> serviço</w:t>
      </w:r>
      <w:r w:rsidR="00F673E1">
        <w:rPr>
          <w:rFonts w:eastAsia="Merriweather"/>
        </w:rPr>
        <w:t xml:space="preserve"> é de </w:t>
      </w:r>
      <w:r w:rsidR="007B75ED">
        <w:rPr>
          <w:rFonts w:eastAsia="Merriweather"/>
        </w:rPr>
        <w:t>18</w:t>
      </w:r>
      <w:r w:rsidR="00683710">
        <w:rPr>
          <w:rFonts w:eastAsia="Merriweather"/>
        </w:rPr>
        <w:t>0</w:t>
      </w:r>
      <w:r w:rsidR="0047728B">
        <w:rPr>
          <w:rFonts w:eastAsia="Merriweather"/>
        </w:rPr>
        <w:t xml:space="preserve"> </w:t>
      </w:r>
      <w:r w:rsidR="00F8324F">
        <w:rPr>
          <w:rFonts w:eastAsia="Merriweather"/>
        </w:rPr>
        <w:t>(DIAS)</w:t>
      </w:r>
      <w:r w:rsidRPr="00D24933">
        <w:rPr>
          <w:rFonts w:eastAsia="Merriweather"/>
        </w:rPr>
        <w:t>, contados do(a)</w:t>
      </w:r>
      <w:r w:rsidR="0047728B">
        <w:rPr>
          <w:rFonts w:eastAsia="Merriweather"/>
        </w:rPr>
        <w:t xml:space="preserve"> PUBLICAÇÃO DA ORDEM DE SERVIÇO NO DIÁRIO OFICIAL</w:t>
      </w:r>
      <w:r w:rsidRPr="00D24933">
        <w:rPr>
          <w:rFonts w:eastAsia="Merriweather"/>
        </w:rPr>
        <w:t xml:space="preserve">, em remessa </w:t>
      </w:r>
      <w:r w:rsidR="0047728B">
        <w:rPr>
          <w:rFonts w:eastAsia="Merriweather"/>
        </w:rPr>
        <w:t>ÚNICA</w:t>
      </w:r>
      <w:r w:rsidRPr="00D24933">
        <w:rPr>
          <w:rFonts w:eastAsia="Merriweather"/>
        </w:rPr>
        <w:t>.</w:t>
      </w:r>
    </w:p>
    <w:p w14:paraId="44C5BAEC" w14:textId="77777777" w:rsidR="002A694A" w:rsidRPr="00D24933" w:rsidRDefault="000B0F00" w:rsidP="00D24933">
      <w:pPr>
        <w:spacing w:line="360" w:lineRule="auto"/>
        <w:ind w:left="0" w:hanging="2"/>
        <w:jc w:val="both"/>
        <w:rPr>
          <w:rFonts w:eastAsia="Merriweather"/>
        </w:rPr>
      </w:pPr>
      <w:r w:rsidRPr="00D24933">
        <w:rPr>
          <w:rFonts w:eastAsia="Merriweather"/>
        </w:rPr>
        <w:t>5.</w:t>
      </w:r>
      <w:r w:rsidR="002A7431">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Caso não seja possível a entrega na data assinalada, a empresa deverá comunicar as razões respectivas com pelo menos (</w:t>
      </w:r>
      <w:r w:rsidR="0047728B">
        <w:rPr>
          <w:rFonts w:eastAsia="Merriweather"/>
        </w:rPr>
        <w:t>30</w:t>
      </w:r>
      <w:r w:rsidR="00FF3499">
        <w:rPr>
          <w:rFonts w:eastAsia="Merriweather"/>
        </w:rPr>
        <w:t>)</w:t>
      </w:r>
      <w:r w:rsidRPr="00D24933">
        <w:rPr>
          <w:rFonts w:eastAsia="Merriweather"/>
        </w:rPr>
        <w:t xml:space="preserve"> dias de antecedência para que qualquer pleito de prorrogação de prazo seja analisado, ressalvadas situações de caso fortuito e força maior.</w:t>
      </w:r>
    </w:p>
    <w:p w14:paraId="70A0B797" w14:textId="77777777" w:rsidR="002803A9" w:rsidRDefault="000B0F00" w:rsidP="00D24933">
      <w:pPr>
        <w:spacing w:line="360" w:lineRule="auto"/>
        <w:ind w:left="0" w:hanging="2"/>
        <w:jc w:val="both"/>
        <w:rPr>
          <w:rFonts w:eastAsia="Merriweather"/>
        </w:rPr>
      </w:pPr>
      <w:r w:rsidRPr="00D24933">
        <w:rPr>
          <w:rFonts w:eastAsia="Merriweather"/>
        </w:rPr>
        <w:t>5.</w:t>
      </w:r>
      <w:r w:rsidR="002A7431">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Os bens deverão ser entregues no seguinte endereço</w:t>
      </w:r>
      <w:r w:rsidR="002803A9">
        <w:rPr>
          <w:rFonts w:eastAsia="Merriweather"/>
        </w:rPr>
        <w:t>:</w:t>
      </w:r>
    </w:p>
    <w:p w14:paraId="60AFFD1C" w14:textId="5C1F9A19" w:rsidR="002803A9" w:rsidRPr="002803A9" w:rsidRDefault="000B0F00" w:rsidP="00752712">
      <w:pPr>
        <w:spacing w:line="360" w:lineRule="auto"/>
        <w:ind w:left="0" w:hanging="2"/>
        <w:jc w:val="both"/>
        <w:rPr>
          <w:rFonts w:eastAsia="Merriweather"/>
        </w:rPr>
      </w:pPr>
      <w:r w:rsidRPr="00D24933">
        <w:rPr>
          <w:rFonts w:eastAsia="Merriweather"/>
        </w:rPr>
        <w:t xml:space="preserve"> [</w:t>
      </w:r>
      <w:r w:rsidR="00683710">
        <w:rPr>
          <w:rFonts w:eastAsia="Merriweather"/>
        </w:rPr>
        <w:t>AVENIDA BANDEIRANTES</w:t>
      </w:r>
      <w:r w:rsidR="00752712" w:rsidRPr="00752712">
        <w:rPr>
          <w:rFonts w:eastAsia="Merriweather"/>
        </w:rPr>
        <w:t xml:space="preserve">, </w:t>
      </w:r>
      <w:r w:rsidR="005B719C">
        <w:rPr>
          <w:rFonts w:eastAsia="Merriweather"/>
        </w:rPr>
        <w:t>ESQUINA COM A RUA MARIA DE LOURDES PEREIRA</w:t>
      </w:r>
      <w:r w:rsidR="00752712" w:rsidRPr="00752712">
        <w:rPr>
          <w:rFonts w:eastAsia="Merriweather"/>
        </w:rPr>
        <w:t xml:space="preserve"> - BANDEIRANTES/PR</w:t>
      </w:r>
    </w:p>
    <w:p w14:paraId="5A8E12AE" w14:textId="77777777" w:rsidR="002A694A" w:rsidRPr="0047728B" w:rsidRDefault="000B0F00" w:rsidP="00D24933">
      <w:pPr>
        <w:spacing w:line="360" w:lineRule="auto"/>
        <w:ind w:left="0" w:hanging="2"/>
        <w:jc w:val="both"/>
        <w:rPr>
          <w:rFonts w:eastAsia="Merriweather"/>
          <w:b/>
          <w:sz w:val="16"/>
          <w:szCs w:val="16"/>
        </w:rPr>
      </w:pPr>
      <w:r w:rsidRPr="0047728B">
        <w:rPr>
          <w:rFonts w:eastAsia="Merriweather"/>
          <w:b/>
        </w:rPr>
        <w:t xml:space="preserve">Garantia, manutenção e assistência técnica </w:t>
      </w:r>
      <w:r w:rsidRPr="0047728B">
        <w:rPr>
          <w:rFonts w:eastAsia="Merriweather"/>
          <w:b/>
          <w:sz w:val="16"/>
          <w:szCs w:val="16"/>
        </w:rPr>
        <w:t xml:space="preserve"> </w:t>
      </w:r>
    </w:p>
    <w:p w14:paraId="176F928D"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5.</w:t>
      </w:r>
      <w:r w:rsidR="002A7431">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 xml:space="preserve">O prazo de garantia é aquele estabelecido na Lei nº </w:t>
      </w:r>
      <w:r w:rsidR="00A41157">
        <w:rPr>
          <w:rFonts w:eastAsia="Merriweather"/>
        </w:rPr>
        <w:t>10</w:t>
      </w:r>
      <w:r w:rsidRPr="00D24933">
        <w:rPr>
          <w:rFonts w:eastAsia="Merriweather"/>
        </w:rPr>
        <w:t>.</w:t>
      </w:r>
      <w:r w:rsidR="00A41157">
        <w:rPr>
          <w:rFonts w:eastAsia="Merriweather"/>
        </w:rPr>
        <w:t>406</w:t>
      </w:r>
      <w:r w:rsidRPr="00D24933">
        <w:rPr>
          <w:rFonts w:eastAsia="Merriweather"/>
        </w:rPr>
        <w:t>, de 1</w:t>
      </w:r>
      <w:r w:rsidR="00A41157">
        <w:rPr>
          <w:rFonts w:eastAsia="Merriweather"/>
        </w:rPr>
        <w:t>0</w:t>
      </w:r>
      <w:r w:rsidRPr="00D24933">
        <w:rPr>
          <w:rFonts w:eastAsia="Merriweather"/>
        </w:rPr>
        <w:t xml:space="preserve"> de </w:t>
      </w:r>
      <w:r w:rsidR="00A41157">
        <w:rPr>
          <w:rFonts w:eastAsia="Merriweather"/>
        </w:rPr>
        <w:t>janeiro</w:t>
      </w:r>
      <w:r w:rsidRPr="00D24933">
        <w:rPr>
          <w:rFonts w:eastAsia="Merriweather"/>
        </w:rPr>
        <w:t xml:space="preserve"> de </w:t>
      </w:r>
      <w:r w:rsidR="00A41157">
        <w:rPr>
          <w:rFonts w:eastAsia="Merriweather"/>
        </w:rPr>
        <w:t>2002 – Art. 618</w:t>
      </w:r>
      <w:r w:rsidRPr="00D24933">
        <w:rPr>
          <w:rFonts w:eastAsia="Merriweather"/>
        </w:rPr>
        <w:t xml:space="preserve"> (Código </w:t>
      </w:r>
      <w:r w:rsidR="00A41157">
        <w:rPr>
          <w:rFonts w:eastAsia="Merriweather"/>
        </w:rPr>
        <w:t>Civil</w:t>
      </w:r>
      <w:r w:rsidRPr="00D24933">
        <w:rPr>
          <w:rFonts w:eastAsia="Merriweather"/>
        </w:rPr>
        <w:t>)</w:t>
      </w:r>
      <w:r w:rsidR="00F8324F">
        <w:rPr>
          <w:rFonts w:eastAsia="Merriweather"/>
          <w:sz w:val="16"/>
          <w:szCs w:val="16"/>
        </w:rPr>
        <w:t>.</w:t>
      </w:r>
    </w:p>
    <w:p w14:paraId="2E55EFEF"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Uma vez notificado, o Contratado realizará a reparação ou substituição dos bens que apresentarem vício ou defeito no prazo de até</w:t>
      </w:r>
      <w:r w:rsidR="00A41157">
        <w:rPr>
          <w:rFonts w:eastAsia="Merriweather"/>
        </w:rPr>
        <w:t xml:space="preserve"> (</w:t>
      </w:r>
      <w:r w:rsidR="008B6E79">
        <w:rPr>
          <w:rFonts w:eastAsia="Merriweather"/>
        </w:rPr>
        <w:t>15</w:t>
      </w:r>
      <w:r w:rsidR="000B0F00" w:rsidRPr="00D24933">
        <w:rPr>
          <w:rFonts w:eastAsia="Merriweather"/>
        </w:rPr>
        <w:t>) dias úteis, contados a partir da data d</w:t>
      </w:r>
      <w:r w:rsidR="00A41157">
        <w:rPr>
          <w:rFonts w:eastAsia="Merriweather"/>
        </w:rPr>
        <w:t>a notificação emitida pelo fiscal do contrato.</w:t>
      </w:r>
    </w:p>
    <w:p w14:paraId="31E26CF5"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indicado no subitem anterior, durante seu transcurso, poderá ser prorrogado uma única vez, por igual período, mediante solicitação escrita e justificada do Contratado, aceita pelo Contratante.</w:t>
      </w:r>
    </w:p>
    <w:p w14:paraId="567AB145"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3BEF7BBC"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6D6AA2B3"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custo referente ao transporte dos equipamentos cobertos pela garantia será de responsabilidade do Contratado.</w:t>
      </w:r>
    </w:p>
    <w:p w14:paraId="2EF0B134" w14:textId="77777777" w:rsidR="002A694A" w:rsidRDefault="007155C3" w:rsidP="00D24933">
      <w:pPr>
        <w:spacing w:line="360" w:lineRule="auto"/>
        <w:ind w:left="0" w:hanging="2"/>
        <w:jc w:val="both"/>
        <w:rPr>
          <w:rFonts w:eastAsia="Merriweather"/>
          <w:sz w:val="16"/>
          <w:szCs w:val="16"/>
        </w:rPr>
      </w:pPr>
      <w:r>
        <w:rPr>
          <w:rFonts w:eastAsia="Merriweather"/>
        </w:rPr>
        <w:t>5.1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14:paraId="62CADB40" w14:textId="77777777" w:rsidR="00575DBC" w:rsidRPr="00D24933" w:rsidRDefault="00575DBC" w:rsidP="00D24933">
      <w:pPr>
        <w:spacing w:line="360" w:lineRule="auto"/>
        <w:ind w:left="0" w:hanging="2"/>
        <w:jc w:val="both"/>
        <w:rPr>
          <w:rFonts w:eastAsia="Merriweather"/>
          <w:sz w:val="16"/>
          <w:szCs w:val="16"/>
        </w:rPr>
      </w:pPr>
    </w:p>
    <w:p w14:paraId="1B4A0B68" w14:textId="77777777" w:rsidR="002A694A" w:rsidRPr="00D24933" w:rsidRDefault="000B0F00" w:rsidP="00D24933">
      <w:pPr>
        <w:spacing w:line="360" w:lineRule="auto"/>
        <w:ind w:left="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14:paraId="02A45081" w14:textId="77777777" w:rsidR="002A694A" w:rsidRPr="00D24933" w:rsidRDefault="000B0F00" w:rsidP="00D24933">
      <w:pPr>
        <w:spacing w:line="360" w:lineRule="auto"/>
        <w:ind w:left="0" w:hanging="2"/>
        <w:jc w:val="both"/>
        <w:rPr>
          <w:rFonts w:eastAsia="Merriweather"/>
        </w:rPr>
      </w:pPr>
      <w:r w:rsidRPr="00D24933">
        <w:rPr>
          <w:rFonts w:eastAsia="Merriweather"/>
        </w:rPr>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74B10F6B" w14:textId="77777777" w:rsidR="002A694A" w:rsidRPr="00D24933" w:rsidRDefault="000B0F00" w:rsidP="00D24933">
      <w:pPr>
        <w:spacing w:line="360" w:lineRule="auto"/>
        <w:ind w:left="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 xml:space="preserve">Em caso de impedimento, ordem de paralisação ou suspensão do contrato, o cronograma de execução será prorrogado automaticamente pelo tempo correspondente, anotadas </w:t>
      </w:r>
      <w:r w:rsidR="008A0711" w:rsidRPr="00D24933">
        <w:rPr>
          <w:rFonts w:eastAsia="Merriweather"/>
        </w:rPr>
        <w:t>tais circunstâncias</w:t>
      </w:r>
      <w:r w:rsidR="008A0711">
        <w:rPr>
          <w:rFonts w:eastAsia="Merriweather"/>
        </w:rPr>
        <w:t xml:space="preserve"> </w:t>
      </w:r>
      <w:r w:rsidR="008A0711" w:rsidRPr="00D24933">
        <w:rPr>
          <w:rFonts w:eastAsia="Merriweather"/>
        </w:rPr>
        <w:t>mediantes</w:t>
      </w:r>
      <w:r w:rsidRPr="00D24933">
        <w:rPr>
          <w:rFonts w:eastAsia="Merriweather"/>
        </w:rPr>
        <w:t xml:space="preserve"> simples apostila.</w:t>
      </w:r>
    </w:p>
    <w:p w14:paraId="47A982AB" w14:textId="77777777" w:rsidR="002A694A" w:rsidRPr="00D24933" w:rsidRDefault="000B0F00" w:rsidP="00D24933">
      <w:pPr>
        <w:spacing w:line="360" w:lineRule="auto"/>
        <w:ind w:left="0" w:hanging="2"/>
        <w:jc w:val="both"/>
        <w:rPr>
          <w:rFonts w:eastAsia="Merriweather"/>
        </w:rPr>
      </w:pPr>
      <w:r w:rsidRPr="00D24933">
        <w:rPr>
          <w:rFonts w:eastAsia="Merriweather"/>
        </w:rPr>
        <w:t>6.3.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4D06C232" w14:textId="77777777" w:rsidR="002A694A" w:rsidRPr="00D24933" w:rsidRDefault="000B0F00" w:rsidP="00D24933">
      <w:pPr>
        <w:spacing w:line="360" w:lineRule="auto"/>
        <w:ind w:left="0" w:hanging="2"/>
        <w:jc w:val="both"/>
        <w:rPr>
          <w:rFonts w:eastAsia="Merriweather"/>
        </w:rPr>
      </w:pPr>
      <w:r w:rsidRPr="00D24933">
        <w:rPr>
          <w:rFonts w:eastAsia="Merriweather"/>
        </w:rPr>
        <w:t>6.4.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1754DD78" w14:textId="77777777" w:rsidR="002A694A" w:rsidRPr="00D24933" w:rsidRDefault="000B0F00" w:rsidP="00D24933">
      <w:pPr>
        <w:spacing w:line="360" w:lineRule="auto"/>
        <w:ind w:left="0" w:hanging="2"/>
        <w:jc w:val="both"/>
        <w:rPr>
          <w:rFonts w:eastAsia="Merriweather"/>
        </w:rPr>
      </w:pPr>
      <w:r w:rsidRPr="00D24933">
        <w:rPr>
          <w:rFonts w:eastAsia="Merriweather"/>
        </w:rPr>
        <w:t>6.5.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DC10E40" w14:textId="77777777" w:rsidR="002A694A" w:rsidRPr="00D24933" w:rsidRDefault="000B0F00" w:rsidP="00D24933">
      <w:pPr>
        <w:spacing w:line="360" w:lineRule="auto"/>
        <w:ind w:left="0" w:hanging="2"/>
        <w:jc w:val="both"/>
        <w:rPr>
          <w:rFonts w:eastAsia="Merriweather"/>
        </w:rPr>
      </w:pPr>
      <w:r w:rsidRPr="00D24933">
        <w:rPr>
          <w:rFonts w:eastAsia="Merriweather"/>
        </w:rPr>
        <w:t>6.6.</w:t>
      </w:r>
      <w:r w:rsidRPr="00D24933">
        <w:rPr>
          <w:rFonts w:eastAsia="Merriweather"/>
          <w:sz w:val="14"/>
          <w:szCs w:val="14"/>
        </w:rPr>
        <w:t xml:space="preserve"> </w:t>
      </w:r>
      <w:r w:rsidRPr="00D24933">
        <w:rPr>
          <w:rFonts w:eastAsia="Merriweather"/>
        </w:rPr>
        <w:t>A execução do contrato deverá ser acompanhada e fiscalizada pelo(s) fiscal(</w:t>
      </w:r>
      <w:proofErr w:type="spellStart"/>
      <w:r w:rsidRPr="00D24933">
        <w:rPr>
          <w:rFonts w:eastAsia="Merriweather"/>
        </w:rPr>
        <w:t>is</w:t>
      </w:r>
      <w:proofErr w:type="spellEnd"/>
      <w:r w:rsidRPr="00D24933">
        <w:rPr>
          <w:rFonts w:eastAsia="Merriweather"/>
        </w:rPr>
        <w:t>) do contrato, ou pelos respectivos substitutos (Decreto nº. 3.537, de 09 de maio de 2023, art. 163).</w:t>
      </w:r>
    </w:p>
    <w:p w14:paraId="624C75EE" w14:textId="77777777" w:rsidR="002A694A" w:rsidRPr="00D24933" w:rsidRDefault="000B0F00" w:rsidP="00D24933">
      <w:pPr>
        <w:spacing w:line="360" w:lineRule="auto"/>
        <w:ind w:left="0" w:hanging="2"/>
        <w:jc w:val="both"/>
        <w:rPr>
          <w:rFonts w:eastAsia="Merriweather"/>
        </w:rPr>
      </w:pPr>
      <w:r w:rsidRPr="00D24933">
        <w:rPr>
          <w:rFonts w:eastAsia="Merriweather"/>
        </w:rPr>
        <w:t>6.7.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2A550CA5" w14:textId="77777777" w:rsidR="002A694A" w:rsidRPr="00D24933" w:rsidRDefault="000B0F00" w:rsidP="00D24933">
      <w:pPr>
        <w:spacing w:line="360" w:lineRule="auto"/>
        <w:ind w:left="0" w:hanging="2"/>
        <w:jc w:val="both"/>
        <w:rPr>
          <w:rFonts w:eastAsia="Merriweather"/>
        </w:rPr>
      </w:pPr>
      <w:r w:rsidRPr="00D24933">
        <w:rPr>
          <w:rFonts w:eastAsia="Merriweather"/>
        </w:rPr>
        <w:t>6.7.1.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9" w:anchor="art22">
        <w:r w:rsidRPr="00D24933">
          <w:rPr>
            <w:rFonts w:eastAsia="Merriweather"/>
          </w:rPr>
          <w:t>)</w:t>
        </w:r>
      </w:hyperlink>
      <w:r w:rsidRPr="00D24933">
        <w:rPr>
          <w:rFonts w:eastAsia="Merriweather"/>
        </w:rPr>
        <w:t>;</w:t>
      </w:r>
    </w:p>
    <w:p w14:paraId="1BD2DFF9" w14:textId="77777777" w:rsidR="002A694A" w:rsidRPr="00D24933" w:rsidRDefault="000B0F00" w:rsidP="00D24933">
      <w:pPr>
        <w:spacing w:line="360" w:lineRule="auto"/>
        <w:ind w:left="0" w:hanging="2"/>
        <w:jc w:val="both"/>
        <w:rPr>
          <w:rFonts w:eastAsia="Merriweather"/>
        </w:rPr>
      </w:pPr>
      <w:r w:rsidRPr="00D24933">
        <w:rPr>
          <w:rFonts w:eastAsia="Merriweather"/>
        </w:rPr>
        <w:t>6.7.2.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03E7189F" w14:textId="77777777" w:rsidR="002A694A" w:rsidRPr="00D24933" w:rsidRDefault="000B0F00" w:rsidP="00D24933">
      <w:pPr>
        <w:spacing w:line="360" w:lineRule="auto"/>
        <w:ind w:left="0" w:hanging="2"/>
        <w:jc w:val="both"/>
        <w:rPr>
          <w:rFonts w:eastAsia="Merriweather"/>
        </w:rPr>
      </w:pPr>
      <w:r w:rsidRPr="00D24933">
        <w:rPr>
          <w:rFonts w:eastAsia="Merriweather"/>
        </w:rPr>
        <w:t>6.7.3.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53A831F9" w14:textId="77777777" w:rsidR="002A694A" w:rsidRPr="00D24933" w:rsidRDefault="000B0F00" w:rsidP="00D24933">
      <w:pPr>
        <w:spacing w:line="360" w:lineRule="auto"/>
        <w:ind w:left="0" w:hanging="2"/>
        <w:jc w:val="both"/>
        <w:rPr>
          <w:rFonts w:eastAsia="Merriweather"/>
        </w:rPr>
      </w:pPr>
      <w:r w:rsidRPr="00D24933">
        <w:rPr>
          <w:rFonts w:eastAsia="Merriweather"/>
        </w:rPr>
        <w:t>6.7.4.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76920FB8" w14:textId="77777777" w:rsidR="002A694A" w:rsidRPr="00D24933" w:rsidRDefault="000B0F00" w:rsidP="00D24933">
      <w:pPr>
        <w:spacing w:line="360" w:lineRule="auto"/>
        <w:ind w:left="0" w:hanging="2"/>
        <w:jc w:val="both"/>
        <w:rPr>
          <w:rFonts w:eastAsia="Merriweather"/>
        </w:rPr>
      </w:pPr>
      <w:r w:rsidRPr="00D24933">
        <w:rPr>
          <w:rFonts w:eastAsia="Merriweather"/>
        </w:rPr>
        <w:t>6.7.5.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5C72061F" w14:textId="77777777" w:rsidR="002A694A" w:rsidRPr="00D24933" w:rsidRDefault="000B0F00" w:rsidP="00D24933">
      <w:pPr>
        <w:spacing w:line="360" w:lineRule="auto"/>
        <w:ind w:left="0" w:hanging="2"/>
        <w:jc w:val="both"/>
        <w:rPr>
          <w:rFonts w:eastAsia="Merriweather"/>
        </w:rPr>
      </w:pPr>
      <w:r w:rsidRPr="00D24933">
        <w:rPr>
          <w:rFonts w:eastAsia="Merriweather"/>
        </w:rPr>
        <w:t>6.8.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1D61ABE8" w14:textId="77777777" w:rsidR="002A694A" w:rsidRPr="00D24933" w:rsidRDefault="000B0F00" w:rsidP="00D24933">
      <w:pPr>
        <w:spacing w:line="360" w:lineRule="auto"/>
        <w:ind w:left="0" w:hanging="2"/>
        <w:jc w:val="both"/>
        <w:rPr>
          <w:rFonts w:eastAsia="Merriweather"/>
        </w:rPr>
      </w:pPr>
      <w:r w:rsidRPr="00D24933">
        <w:rPr>
          <w:rFonts w:eastAsia="Merriweather"/>
        </w:rPr>
        <w:t>6.8.1.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470C9230" w14:textId="77777777" w:rsidR="002A694A" w:rsidRPr="00D24933" w:rsidRDefault="000B0F00" w:rsidP="00D24933">
      <w:pPr>
        <w:spacing w:line="360" w:lineRule="auto"/>
        <w:ind w:left="0" w:hanging="2"/>
        <w:jc w:val="both"/>
        <w:rPr>
          <w:rFonts w:eastAsia="Merriweather"/>
        </w:rPr>
      </w:pPr>
      <w:r w:rsidRPr="00D24933">
        <w:rPr>
          <w:rFonts w:eastAsia="Merriweather"/>
        </w:rPr>
        <w:t>6.9.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48510A09" w14:textId="77777777" w:rsidR="002A694A" w:rsidRPr="00D24933" w:rsidRDefault="000B0F00" w:rsidP="00D24933">
      <w:pPr>
        <w:spacing w:line="360" w:lineRule="auto"/>
        <w:ind w:left="0" w:hanging="2"/>
        <w:jc w:val="both"/>
        <w:rPr>
          <w:rFonts w:eastAsia="Merriweather"/>
        </w:rPr>
      </w:pPr>
      <w:r w:rsidRPr="00D24933">
        <w:rPr>
          <w:rFonts w:eastAsia="Merriweather"/>
        </w:rPr>
        <w:t>6.9.1.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67FAE9DD" w14:textId="77777777" w:rsidR="002A694A" w:rsidRPr="00D24933" w:rsidRDefault="000B0F00" w:rsidP="00D24933">
      <w:pPr>
        <w:spacing w:line="360" w:lineRule="auto"/>
        <w:ind w:left="0" w:hanging="2"/>
        <w:jc w:val="both"/>
        <w:rPr>
          <w:rFonts w:eastAsia="Merriweather"/>
        </w:rPr>
      </w:pPr>
      <w:r w:rsidRPr="00D24933">
        <w:rPr>
          <w:rFonts w:eastAsia="Merriweather"/>
        </w:rPr>
        <w:t>6.9.2.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1FEAA106" w14:textId="77777777" w:rsidR="002A694A" w:rsidRPr="00D24933" w:rsidRDefault="000B0F00" w:rsidP="00D24933">
      <w:pPr>
        <w:spacing w:line="360" w:lineRule="auto"/>
        <w:ind w:left="0" w:hanging="2"/>
        <w:jc w:val="both"/>
        <w:rPr>
          <w:rFonts w:eastAsia="Merriweather"/>
        </w:rPr>
      </w:pPr>
      <w:r w:rsidRPr="00D24933">
        <w:rPr>
          <w:rFonts w:eastAsia="Merriweather"/>
        </w:rPr>
        <w:t>6.9.3.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07301F93" w14:textId="77777777" w:rsidR="002A694A" w:rsidRPr="00D24933" w:rsidRDefault="000B0F00" w:rsidP="00D24933">
      <w:pPr>
        <w:spacing w:line="360" w:lineRule="auto"/>
        <w:ind w:left="0" w:hanging="2"/>
        <w:jc w:val="both"/>
        <w:rPr>
          <w:rFonts w:eastAsia="Merriweather"/>
        </w:rPr>
      </w:pPr>
      <w:r w:rsidRPr="00D24933">
        <w:rPr>
          <w:rFonts w:eastAsia="Merriweather"/>
        </w:rPr>
        <w:t>6.9.4.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C380D50" w14:textId="77777777" w:rsidR="002A694A" w:rsidRPr="00D24933" w:rsidRDefault="000B0F00" w:rsidP="00D24933">
      <w:pPr>
        <w:spacing w:line="360" w:lineRule="auto"/>
        <w:ind w:left="0" w:hanging="2"/>
        <w:jc w:val="both"/>
        <w:rPr>
          <w:rFonts w:eastAsia="Merriweather"/>
        </w:rPr>
      </w:pPr>
      <w:r w:rsidRPr="00D24933">
        <w:rPr>
          <w:rFonts w:eastAsia="Merriweather"/>
        </w:rPr>
        <w:t>6.10.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6D6397C4" w14:textId="77777777" w:rsidR="002A694A" w:rsidRPr="00D24933" w:rsidRDefault="000B0F00" w:rsidP="00D24933">
      <w:pPr>
        <w:spacing w:line="360" w:lineRule="auto"/>
        <w:ind w:left="0" w:hanging="2"/>
        <w:jc w:val="both"/>
        <w:rPr>
          <w:rFonts w:eastAsia="Merriweather"/>
        </w:rPr>
      </w:pPr>
      <w:r w:rsidRPr="00D24933">
        <w:rPr>
          <w:rFonts w:eastAsia="Merriweather"/>
        </w:rPr>
        <w:t>6.11.</w:t>
      </w:r>
      <w:r w:rsidRPr="00D24933">
        <w:rPr>
          <w:rFonts w:eastAsia="Merriweather"/>
          <w:sz w:val="14"/>
          <w:szCs w:val="14"/>
        </w:rPr>
        <w:t xml:space="preserve"> </w:t>
      </w:r>
      <w:r w:rsidRPr="00D24933">
        <w:rPr>
          <w:rFonts w:eastAsia="Merriweather"/>
        </w:rPr>
        <w:t>O ges</w:t>
      </w:r>
      <w:r w:rsidR="00D13772">
        <w:rPr>
          <w:rFonts w:eastAsia="Merriweather"/>
        </w:rPr>
        <w:t>tor do contrato deverá elaborar</w:t>
      </w:r>
      <w:r w:rsidRPr="00D24933">
        <w:rPr>
          <w:rFonts w:eastAsia="Merriweather"/>
        </w:rPr>
        <w:t xml:space="preserve"> relatório final com informações sobre a consecução dos objetivos que tenham justificado a contratação e eventuais condutas a serem adotadas para o aprimoramento das atividades da Administração. (Decreto nº 3.537, de 09 de maio de 2023, art. 10).</w:t>
      </w:r>
    </w:p>
    <w:p w14:paraId="20C23503" w14:textId="77777777" w:rsidR="002A694A" w:rsidRPr="00D24933" w:rsidRDefault="000B0F00" w:rsidP="00D24933">
      <w:pPr>
        <w:spacing w:line="360" w:lineRule="auto"/>
        <w:ind w:left="0" w:hanging="2"/>
        <w:jc w:val="both"/>
        <w:rPr>
          <w:rFonts w:eastAsia="Merriweather"/>
        </w:rPr>
      </w:pPr>
      <w:r w:rsidRPr="00D24933">
        <w:rPr>
          <w:rFonts w:eastAsia="Merriweather"/>
        </w:rPr>
        <w:t>6.12.</w:t>
      </w:r>
      <w:r w:rsidRPr="00D24933">
        <w:rPr>
          <w:rFonts w:eastAsia="Merriweather"/>
          <w:sz w:val="14"/>
          <w:szCs w:val="14"/>
        </w:rPr>
        <w:t xml:space="preserve"> </w:t>
      </w:r>
      <w:r w:rsidRPr="00D24933">
        <w:rPr>
          <w:rFonts w:eastAsia="Merriweather"/>
        </w:rPr>
        <w:t>Além do disposto acima, a fiscalização contratual obedecerá às seguintes rotinas:</w:t>
      </w:r>
    </w:p>
    <w:p w14:paraId="557882D7" w14:textId="77777777" w:rsidR="002A694A" w:rsidRPr="00D24933" w:rsidRDefault="000B0F00" w:rsidP="00D24933">
      <w:pPr>
        <w:spacing w:line="360" w:lineRule="auto"/>
        <w:ind w:left="0" w:hanging="2"/>
        <w:jc w:val="both"/>
        <w:rPr>
          <w:rFonts w:eastAsia="Merriweather"/>
        </w:rPr>
      </w:pPr>
      <w:r w:rsidRPr="00D24933">
        <w:rPr>
          <w:rFonts w:eastAsia="Merriweather"/>
        </w:rPr>
        <w:t>6.12.1.</w:t>
      </w:r>
      <w:r w:rsidRPr="00D24933">
        <w:rPr>
          <w:rFonts w:eastAsia="Merriweather"/>
          <w:sz w:val="14"/>
          <w:szCs w:val="14"/>
        </w:rPr>
        <w:t xml:space="preserve">           </w:t>
      </w:r>
      <w:r w:rsidRPr="00D24933">
        <w:rPr>
          <w:rFonts w:eastAsia="Merriweather"/>
        </w:rPr>
        <w:t>(</w:t>
      </w:r>
      <w:r w:rsidR="00F86E4C">
        <w:rPr>
          <w:rFonts w:eastAsia="Merriweather"/>
        </w:rPr>
        <w:t>VISITA SEMANAL IN LOCO</w:t>
      </w:r>
      <w:r w:rsidRPr="00D24933">
        <w:rPr>
          <w:rFonts w:eastAsia="Merriweather"/>
        </w:rPr>
        <w:t>)</w:t>
      </w:r>
    </w:p>
    <w:p w14:paraId="0B404847" w14:textId="77777777" w:rsidR="00132CE6" w:rsidRPr="00D24933" w:rsidRDefault="00132CE6" w:rsidP="00132CE6">
      <w:pPr>
        <w:spacing w:line="360" w:lineRule="auto"/>
        <w:ind w:left="0" w:hanging="2"/>
        <w:jc w:val="both"/>
        <w:rPr>
          <w:rFonts w:eastAsia="Merriweather"/>
        </w:rPr>
      </w:pPr>
      <w:r w:rsidRPr="00D24933">
        <w:rPr>
          <w:rFonts w:eastAsia="Merriweather"/>
        </w:rPr>
        <w:t>6.12.</w:t>
      </w:r>
      <w:r w:rsidR="000D2A24">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w:t>
      </w:r>
      <w:r w:rsidR="00F86E4C">
        <w:rPr>
          <w:rFonts w:eastAsia="Merriweather"/>
        </w:rPr>
        <w:t>SOLICITAÇÃO PARA MEDIÇÃO PROTOCOLADA PELA EMPRESA</w:t>
      </w:r>
      <w:r w:rsidRPr="00D24933">
        <w:rPr>
          <w:rFonts w:eastAsia="Merriweather"/>
        </w:rPr>
        <w:t>)</w:t>
      </w:r>
    </w:p>
    <w:p w14:paraId="3C217AEC" w14:textId="77777777" w:rsidR="00132CE6" w:rsidRDefault="00132CE6" w:rsidP="00132CE6">
      <w:pPr>
        <w:spacing w:line="360" w:lineRule="auto"/>
        <w:ind w:left="0" w:hanging="2"/>
        <w:jc w:val="both"/>
        <w:rPr>
          <w:rFonts w:eastAsia="Merriweather"/>
        </w:rPr>
      </w:pPr>
      <w:r w:rsidRPr="00D24933">
        <w:rPr>
          <w:rFonts w:eastAsia="Merriweather"/>
        </w:rPr>
        <w:t>6.12.3.</w:t>
      </w:r>
      <w:r w:rsidRPr="00D24933">
        <w:rPr>
          <w:rFonts w:eastAsia="Merriweather"/>
          <w:sz w:val="14"/>
          <w:szCs w:val="14"/>
        </w:rPr>
        <w:t xml:space="preserve">         </w:t>
      </w:r>
      <w:r w:rsidRPr="00D24933">
        <w:rPr>
          <w:rFonts w:eastAsia="Merriweather"/>
        </w:rPr>
        <w:t>(</w:t>
      </w:r>
      <w:r w:rsidR="00F86E4C">
        <w:rPr>
          <w:rFonts w:eastAsia="Merriweather"/>
        </w:rPr>
        <w:t>CONFERENCIA DA MEDIÇÃO COM OS SERVIÇOS EXECUTADOS</w:t>
      </w:r>
      <w:r w:rsidRPr="00D24933">
        <w:rPr>
          <w:rFonts w:eastAsia="Merriweather"/>
        </w:rPr>
        <w:t>)</w:t>
      </w:r>
    </w:p>
    <w:p w14:paraId="6B75933D" w14:textId="77777777" w:rsidR="00132CE6" w:rsidRDefault="00132CE6" w:rsidP="00132CE6">
      <w:pPr>
        <w:spacing w:line="360" w:lineRule="auto"/>
        <w:ind w:left="0" w:hanging="2"/>
        <w:jc w:val="both"/>
        <w:rPr>
          <w:rFonts w:eastAsia="Merriweather"/>
        </w:rPr>
      </w:pPr>
      <w:r w:rsidRPr="00D24933">
        <w:rPr>
          <w:rFonts w:eastAsia="Merriweather"/>
        </w:rPr>
        <w:t>6.12.</w:t>
      </w:r>
      <w:r w:rsidR="000D2A24">
        <w:rPr>
          <w:rFonts w:eastAsia="Merriweather"/>
        </w:rPr>
        <w:t>4</w:t>
      </w:r>
      <w:r w:rsidRPr="00D24933">
        <w:rPr>
          <w:rFonts w:eastAsia="Merriweather"/>
        </w:rPr>
        <w:t>.</w:t>
      </w:r>
      <w:r w:rsidRPr="00D24933">
        <w:rPr>
          <w:rFonts w:eastAsia="Merriweather"/>
          <w:sz w:val="14"/>
          <w:szCs w:val="14"/>
        </w:rPr>
        <w:t xml:space="preserve">          </w:t>
      </w:r>
      <w:r w:rsidR="00F86E4C">
        <w:rPr>
          <w:rFonts w:eastAsia="Merriweather"/>
          <w:sz w:val="14"/>
          <w:szCs w:val="14"/>
        </w:rPr>
        <w:t xml:space="preserve"> </w:t>
      </w:r>
      <w:r w:rsidRPr="00D24933">
        <w:rPr>
          <w:rFonts w:eastAsia="Merriweather"/>
        </w:rPr>
        <w:t>(</w:t>
      </w:r>
      <w:r w:rsidR="00F86E4C">
        <w:rPr>
          <w:rFonts w:eastAsia="Merriweather"/>
        </w:rPr>
        <w:t>JUNÇÃO DA MEDIÇÃO, NOTA FISCAL E OUTROS DOCUMENTOS SOLICITADOS EM CONTRATO</w:t>
      </w:r>
      <w:r w:rsidRPr="00D24933">
        <w:rPr>
          <w:rFonts w:eastAsia="Merriweather"/>
        </w:rPr>
        <w:t>)</w:t>
      </w:r>
    </w:p>
    <w:p w14:paraId="189E6D65" w14:textId="77777777" w:rsidR="00F86E4C" w:rsidRPr="00132CE6" w:rsidRDefault="00F86E4C" w:rsidP="00F86E4C">
      <w:pPr>
        <w:spacing w:line="360" w:lineRule="auto"/>
        <w:ind w:left="0" w:hanging="2"/>
        <w:jc w:val="both"/>
        <w:rPr>
          <w:rFonts w:eastAsia="Merriweather"/>
        </w:rPr>
      </w:pPr>
      <w:r w:rsidRPr="00D24933">
        <w:rPr>
          <w:rFonts w:eastAsia="Merriweather"/>
        </w:rPr>
        <w:t>6.12.</w:t>
      </w:r>
      <w:r w:rsidR="000D2A24">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w:t>
      </w:r>
      <w:r>
        <w:rPr>
          <w:rFonts w:eastAsia="Merriweather"/>
        </w:rPr>
        <w:t>SOLICITAÇÃO PARA PAGAMENTO DA MEDIÇÃO</w:t>
      </w:r>
      <w:r w:rsidRPr="00D24933">
        <w:rPr>
          <w:rFonts w:eastAsia="Merriweather"/>
        </w:rPr>
        <w:t>)</w:t>
      </w:r>
    </w:p>
    <w:p w14:paraId="10D77444" w14:textId="77777777" w:rsidR="008A3324" w:rsidRDefault="008A3324" w:rsidP="008A3324">
      <w:pPr>
        <w:spacing w:line="360" w:lineRule="auto"/>
        <w:ind w:leftChars="0" w:left="0" w:firstLineChars="0" w:firstLine="0"/>
        <w:jc w:val="both"/>
        <w:rPr>
          <w:rFonts w:eastAsia="Merriweather"/>
          <w:b/>
        </w:rPr>
      </w:pPr>
    </w:p>
    <w:p w14:paraId="34940D80" w14:textId="77777777" w:rsidR="002A694A" w:rsidRPr="00D24933" w:rsidRDefault="000B0F00" w:rsidP="00D24933">
      <w:pPr>
        <w:spacing w:line="360" w:lineRule="auto"/>
        <w:ind w:left="0" w:hanging="2"/>
        <w:jc w:val="both"/>
        <w:rPr>
          <w:rFonts w:eastAsia="Merriweather"/>
          <w:b/>
        </w:rPr>
      </w:pPr>
      <w:r w:rsidRPr="00D24933">
        <w:rPr>
          <w:rFonts w:eastAsia="Merriweather"/>
          <w:b/>
        </w:rPr>
        <w:t>7.</w:t>
      </w:r>
      <w:r w:rsidRPr="00D24933">
        <w:rPr>
          <w:rFonts w:eastAsia="Merriweather"/>
          <w:b/>
          <w:sz w:val="14"/>
          <w:szCs w:val="14"/>
        </w:rPr>
        <w:t xml:space="preserve"> </w:t>
      </w:r>
      <w:r w:rsidRPr="00D24933">
        <w:rPr>
          <w:rFonts w:eastAsia="Merriweather"/>
          <w:b/>
        </w:rPr>
        <w:t>CRITÉRIOS DE MEDIÇÃO E DE PAGAMENTO</w:t>
      </w:r>
    </w:p>
    <w:p w14:paraId="2ED6B534" w14:textId="77777777" w:rsidR="002A694A" w:rsidRPr="002560C8" w:rsidRDefault="000B0F00" w:rsidP="00D24933">
      <w:pPr>
        <w:spacing w:line="360" w:lineRule="auto"/>
        <w:ind w:left="0" w:hanging="2"/>
        <w:jc w:val="both"/>
        <w:rPr>
          <w:rFonts w:eastAsia="Merriweather"/>
          <w:b/>
        </w:rPr>
      </w:pPr>
      <w:r w:rsidRPr="002560C8">
        <w:rPr>
          <w:rFonts w:eastAsia="Merriweather"/>
          <w:b/>
        </w:rPr>
        <w:t>Recebimento do Objeto</w:t>
      </w:r>
    </w:p>
    <w:p w14:paraId="7DF24D3A" w14:textId="77777777" w:rsidR="002A694A" w:rsidRPr="00D24933" w:rsidRDefault="000B0F00" w:rsidP="00D24933">
      <w:pPr>
        <w:spacing w:line="360" w:lineRule="auto"/>
        <w:ind w:left="0" w:hanging="2"/>
        <w:jc w:val="both"/>
        <w:rPr>
          <w:rFonts w:eastAsia="Merriweather"/>
        </w:rPr>
      </w:pPr>
      <w:r w:rsidRPr="00D24933">
        <w:rPr>
          <w:rFonts w:eastAsia="Merriweather"/>
        </w:rPr>
        <w:t>7.1.</w:t>
      </w:r>
      <w:r w:rsidRPr="00D24933">
        <w:rPr>
          <w:rFonts w:eastAsia="Merriweather"/>
          <w:sz w:val="14"/>
          <w:szCs w:val="14"/>
        </w:rPr>
        <w:t xml:space="preserve"> </w:t>
      </w:r>
      <w:r w:rsidRPr="00D24933">
        <w:rPr>
          <w:rFonts w:eastAsia="Merriweathe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Pr="00D24933">
        <w:rPr>
          <w:rFonts w:eastAsia="Merriweather"/>
          <w:color w:val="FF0000"/>
        </w:rPr>
        <w:t xml:space="preserve"> </w:t>
      </w:r>
      <w:r w:rsidRPr="00D24933">
        <w:rPr>
          <w:rFonts w:eastAsia="Merriweather"/>
        </w:rPr>
        <w:t>e na proposta.</w:t>
      </w:r>
    </w:p>
    <w:p w14:paraId="538992E5" w14:textId="77777777" w:rsidR="002A694A" w:rsidRPr="00D24933" w:rsidRDefault="000B0F00" w:rsidP="00D24933">
      <w:pPr>
        <w:spacing w:line="360" w:lineRule="auto"/>
        <w:ind w:left="0" w:hanging="2"/>
        <w:jc w:val="both"/>
        <w:rPr>
          <w:rFonts w:eastAsia="Merriweather"/>
        </w:rPr>
      </w:pPr>
      <w:r w:rsidRPr="00D24933">
        <w:rPr>
          <w:rFonts w:eastAsia="Merriweather"/>
        </w:rPr>
        <w:t>7.2.</w:t>
      </w:r>
      <w:r w:rsidRPr="00D24933">
        <w:rPr>
          <w:rFonts w:eastAsia="Merriweather"/>
          <w:sz w:val="14"/>
          <w:szCs w:val="14"/>
        </w:rPr>
        <w:t xml:space="preserve"> </w:t>
      </w:r>
      <w:r w:rsidRPr="00D24933">
        <w:rPr>
          <w:rFonts w:eastAsia="Merriweather"/>
        </w:rPr>
        <w:t>Os bens poderão ser rejeitados, no todo ou em parte, inclusive antes do recebimento provisório, quando em desacordo com as especificações constantes no Termo de Referência</w:t>
      </w:r>
      <w:r w:rsidRPr="00D24933">
        <w:rPr>
          <w:rFonts w:eastAsia="Merriweather"/>
          <w:color w:val="FF0000"/>
        </w:rPr>
        <w:t xml:space="preserve"> </w:t>
      </w:r>
      <w:r w:rsidRPr="00D24933">
        <w:rPr>
          <w:rFonts w:eastAsia="Merriweather"/>
        </w:rPr>
        <w:t xml:space="preserve">e na proposta, devendo ser </w:t>
      </w:r>
      <w:r w:rsidR="008C2824">
        <w:rPr>
          <w:rFonts w:eastAsia="Merriweather"/>
        </w:rPr>
        <w:t>reparados</w:t>
      </w:r>
      <w:r w:rsidRPr="00D24933">
        <w:rPr>
          <w:rFonts w:eastAsia="Merriweather"/>
        </w:rPr>
        <w:t xml:space="preserve"> no prazo de </w:t>
      </w:r>
      <w:r w:rsidR="00803D0B" w:rsidRPr="00803D0B">
        <w:rPr>
          <w:rFonts w:eastAsia="Merriweather"/>
          <w:color w:val="FF0000"/>
        </w:rPr>
        <w:t>(</w:t>
      </w:r>
      <w:r w:rsidR="008B6E79">
        <w:rPr>
          <w:rFonts w:eastAsia="Merriweather"/>
          <w:color w:val="FF0000"/>
        </w:rPr>
        <w:t>15)</w:t>
      </w:r>
      <w:r w:rsidRPr="00D24933">
        <w:rPr>
          <w:rFonts w:eastAsia="Merriweather"/>
          <w:color w:val="FF0000"/>
        </w:rPr>
        <w:t xml:space="preserve"> </w:t>
      </w:r>
      <w:r w:rsidRPr="00D24933">
        <w:rPr>
          <w:rFonts w:eastAsia="Merriweather"/>
        </w:rPr>
        <w:t>dias</w:t>
      </w:r>
      <w:r w:rsidR="00D13772">
        <w:rPr>
          <w:rFonts w:eastAsia="Merriweather"/>
        </w:rPr>
        <w:t xml:space="preserve"> ÚTEIS</w:t>
      </w:r>
      <w:r w:rsidRPr="00D24933">
        <w:rPr>
          <w:rFonts w:eastAsia="Merriweather"/>
        </w:rPr>
        <w:t>, a contar da notificação da contratada, às suas custas, sem prejuízo da aplicação das penalidades.</w:t>
      </w:r>
    </w:p>
    <w:p w14:paraId="5FD53986"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7.3.</w:t>
      </w:r>
      <w:r w:rsidRPr="00D24933">
        <w:rPr>
          <w:rFonts w:eastAsia="Merriweather"/>
          <w:sz w:val="14"/>
          <w:szCs w:val="14"/>
        </w:rPr>
        <w:t xml:space="preserve"> </w:t>
      </w:r>
      <w:r w:rsidRPr="00D24933">
        <w:rPr>
          <w:rFonts w:eastAsia="Merriweather"/>
        </w:rPr>
        <w:t xml:space="preserve">O recebimento definitivo ocorrerá no prazo de </w:t>
      </w:r>
      <w:r w:rsidR="00803D0B">
        <w:rPr>
          <w:rFonts w:eastAsia="Merriweather"/>
          <w:color w:val="FF0000"/>
        </w:rPr>
        <w:t>(</w:t>
      </w:r>
      <w:r w:rsidR="008B6E79">
        <w:rPr>
          <w:rFonts w:eastAsia="Merriweather"/>
          <w:color w:val="FF0000"/>
        </w:rPr>
        <w:t>15</w:t>
      </w:r>
      <w:r w:rsidRPr="00D24933">
        <w:rPr>
          <w:rFonts w:eastAsia="Merriweather"/>
          <w:color w:val="FF0000"/>
        </w:rPr>
        <w:t xml:space="preserve">) dias úteis, </w:t>
      </w:r>
      <w:r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Pr="00D24933">
        <w:rPr>
          <w:rFonts w:eastAsia="Merriweather"/>
          <w:sz w:val="16"/>
          <w:szCs w:val="16"/>
        </w:rPr>
        <w:t xml:space="preserve"> </w:t>
      </w:r>
    </w:p>
    <w:p w14:paraId="120CBDD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7.4.</w:t>
      </w:r>
      <w:r w:rsidRPr="00D24933">
        <w:rPr>
          <w:rFonts w:eastAsia="Merriweather"/>
          <w:sz w:val="14"/>
          <w:szCs w:val="14"/>
        </w:rPr>
        <w:t xml:space="preserve"> </w:t>
      </w:r>
      <w:r w:rsidRPr="00D24933">
        <w:rPr>
          <w:rFonts w:eastAsia="Merriweather"/>
        </w:rPr>
        <w:t xml:space="preserve">Para as contratações decorrentes de despesas cujos valores não ultrapassem o limite de que trata o inciso II do art. 160 do Decreto Municipal nº 3.537, de 09 de maio de 2023, o prazo máximo para o recebimento definitivo será de até </w:t>
      </w:r>
      <w:r w:rsidR="008B6E79">
        <w:rPr>
          <w:rFonts w:eastAsia="Merriweather"/>
          <w:color w:val="FF0000"/>
        </w:rPr>
        <w:t>15</w:t>
      </w:r>
      <w:r w:rsidR="00D13772">
        <w:rPr>
          <w:rFonts w:eastAsia="Merriweather"/>
          <w:color w:val="FF0000"/>
        </w:rPr>
        <w:t xml:space="preserve"> (</w:t>
      </w:r>
      <w:r w:rsidR="008B6E79">
        <w:rPr>
          <w:rFonts w:eastAsia="Merriweather"/>
          <w:color w:val="FF0000"/>
        </w:rPr>
        <w:t>quinze</w:t>
      </w:r>
      <w:r w:rsidRPr="00D24933">
        <w:rPr>
          <w:rFonts w:eastAsia="Merriweather"/>
          <w:color w:val="FF0000"/>
        </w:rPr>
        <w:t xml:space="preserve">) </w:t>
      </w:r>
      <w:r w:rsidRPr="00D24933">
        <w:rPr>
          <w:rFonts w:eastAsia="Merriweather"/>
        </w:rPr>
        <w:t>dias úteis.</w:t>
      </w:r>
      <w:r w:rsidRPr="00D24933">
        <w:rPr>
          <w:rFonts w:eastAsia="Merriweather"/>
          <w:sz w:val="16"/>
          <w:szCs w:val="16"/>
        </w:rPr>
        <w:t xml:space="preserve"> </w:t>
      </w:r>
    </w:p>
    <w:p w14:paraId="0DDAE999" w14:textId="77777777" w:rsidR="002A694A" w:rsidRPr="00D24933" w:rsidRDefault="000B0F00" w:rsidP="00D24933">
      <w:pPr>
        <w:spacing w:line="360" w:lineRule="auto"/>
        <w:ind w:left="0" w:hanging="2"/>
        <w:jc w:val="both"/>
        <w:rPr>
          <w:rFonts w:eastAsia="Merriweather"/>
        </w:rPr>
      </w:pPr>
      <w:r w:rsidRPr="00D24933">
        <w:rPr>
          <w:rFonts w:eastAsia="Merriweather"/>
        </w:rPr>
        <w:t>7.5.</w:t>
      </w:r>
      <w:r w:rsidRPr="00D24933">
        <w:rPr>
          <w:rFonts w:eastAsia="Merriweather"/>
          <w:sz w:val="14"/>
          <w:szCs w:val="14"/>
        </w:rPr>
        <w:t xml:space="preserve"> </w:t>
      </w:r>
      <w:r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224050ED" w14:textId="77777777" w:rsidR="002A694A" w:rsidRPr="00D24933" w:rsidRDefault="000B0F00" w:rsidP="00D24933">
      <w:pPr>
        <w:spacing w:line="360" w:lineRule="auto"/>
        <w:ind w:left="0" w:hanging="2"/>
        <w:jc w:val="both"/>
        <w:rPr>
          <w:rFonts w:eastAsia="Merriweather"/>
        </w:rPr>
      </w:pPr>
      <w:r w:rsidRPr="00D24933">
        <w:rPr>
          <w:rFonts w:eastAsia="Merriweather"/>
        </w:rPr>
        <w:t>7.6.</w:t>
      </w:r>
      <w:r w:rsidRPr="00D24933">
        <w:rPr>
          <w:rFonts w:eastAsia="Merriweather"/>
          <w:sz w:val="14"/>
          <w:szCs w:val="14"/>
        </w:rPr>
        <w:t xml:space="preserve"> </w:t>
      </w:r>
      <w:r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D24933">
        <w:rPr>
          <w:rFonts w:eastAsia="Merriweather"/>
        </w:rPr>
        <w:t>pertine</w:t>
      </w:r>
      <w:proofErr w:type="spellEnd"/>
      <w:r w:rsidRPr="00D24933">
        <w:rPr>
          <w:rFonts w:eastAsia="Merriweather"/>
        </w:rPr>
        <w:t xml:space="preserve"> à parcela incontroversa da execução do objeto, para efeito de liquidação e pagamento.</w:t>
      </w:r>
    </w:p>
    <w:p w14:paraId="186D4C5F" w14:textId="77777777" w:rsidR="002A694A" w:rsidRPr="00D24933" w:rsidRDefault="000B0F00" w:rsidP="00D24933">
      <w:pPr>
        <w:spacing w:line="360" w:lineRule="auto"/>
        <w:ind w:left="0" w:hanging="2"/>
        <w:jc w:val="both"/>
        <w:rPr>
          <w:rFonts w:eastAsia="Merriweather"/>
        </w:rPr>
      </w:pPr>
      <w:r w:rsidRPr="00D24933">
        <w:rPr>
          <w:rFonts w:eastAsia="Merriweather"/>
        </w:rPr>
        <w:t>7.7.</w:t>
      </w:r>
      <w:r w:rsidRPr="00D24933">
        <w:rPr>
          <w:rFonts w:eastAsia="Merriweather"/>
          <w:sz w:val="14"/>
          <w:szCs w:val="14"/>
        </w:rPr>
        <w:t xml:space="preserve"> </w:t>
      </w:r>
      <w:r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4179BCC" w14:textId="77777777" w:rsidR="002A694A" w:rsidRPr="00D24933" w:rsidRDefault="000B0F00" w:rsidP="00D24933">
      <w:pPr>
        <w:spacing w:line="360" w:lineRule="auto"/>
        <w:ind w:left="0" w:hanging="2"/>
        <w:jc w:val="both"/>
        <w:rPr>
          <w:rFonts w:eastAsia="Merriweather"/>
        </w:rPr>
      </w:pPr>
      <w:r w:rsidRPr="00D24933">
        <w:rPr>
          <w:rFonts w:eastAsia="Merriweather"/>
        </w:rPr>
        <w:t>7.8.</w:t>
      </w:r>
      <w:r w:rsidRPr="00D24933">
        <w:rPr>
          <w:rFonts w:eastAsia="Merriweather"/>
          <w:sz w:val="14"/>
          <w:szCs w:val="14"/>
        </w:rPr>
        <w:t xml:space="preserve"> </w:t>
      </w:r>
      <w:r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8C0BF4C" w14:textId="77777777" w:rsidR="002A694A" w:rsidRDefault="000B0F00" w:rsidP="00D24933">
      <w:pPr>
        <w:spacing w:line="360" w:lineRule="auto"/>
        <w:ind w:left="0" w:hanging="2"/>
        <w:jc w:val="both"/>
        <w:rPr>
          <w:rFonts w:eastAsia="Merriweather"/>
          <w:b/>
        </w:rPr>
      </w:pPr>
      <w:r w:rsidRPr="00DD3DAA">
        <w:rPr>
          <w:rFonts w:eastAsia="Merriweather"/>
          <w:b/>
        </w:rPr>
        <w:t>Liquidação</w:t>
      </w:r>
    </w:p>
    <w:p w14:paraId="65778672" w14:textId="77777777" w:rsidR="00AA5527" w:rsidRPr="00AA5527" w:rsidRDefault="00AA5527" w:rsidP="00AA5527">
      <w:pPr>
        <w:spacing w:line="360" w:lineRule="auto"/>
        <w:ind w:left="0" w:hanging="2"/>
        <w:jc w:val="both"/>
        <w:rPr>
          <w:rFonts w:eastAsia="Merriweather"/>
        </w:rPr>
      </w:pPr>
      <w:r w:rsidRPr="0091103F">
        <w:rPr>
          <w:rFonts w:eastAsia="Merriweather"/>
        </w:rPr>
        <w:t>7.9</w:t>
      </w:r>
      <w:r>
        <w:rPr>
          <w:rFonts w:eastAsia="Merriweather"/>
        </w:rPr>
        <w:t>.</w:t>
      </w:r>
      <w:r w:rsidRPr="0091103F">
        <w:rPr>
          <w:rFonts w:eastAsia="Merriweather"/>
        </w:rPr>
        <w:t xml:space="preserve"> A medição será realizada e autorizada pelo fiscal de contrato e seguirá para liquidação juntamente com a Nota Fiscal.</w:t>
      </w:r>
    </w:p>
    <w:p w14:paraId="356DBA54" w14:textId="77777777" w:rsidR="002A694A" w:rsidRPr="00D24933" w:rsidRDefault="000B0F00" w:rsidP="00D24933">
      <w:pPr>
        <w:spacing w:line="360" w:lineRule="auto"/>
        <w:ind w:left="0" w:hanging="2"/>
        <w:jc w:val="both"/>
        <w:rPr>
          <w:rFonts w:eastAsia="Merriweather"/>
        </w:rPr>
      </w:pPr>
      <w:r w:rsidRPr="00D24933">
        <w:rPr>
          <w:rFonts w:eastAsia="Merriweather"/>
        </w:rPr>
        <w:t>7.</w:t>
      </w:r>
      <w:r w:rsidR="00AA5527">
        <w:rPr>
          <w:rFonts w:eastAsia="Merriweather"/>
        </w:rPr>
        <w:t>9.1</w:t>
      </w:r>
      <w:r w:rsidRPr="00D24933">
        <w:rPr>
          <w:rFonts w:eastAsia="Merriweather"/>
        </w:rPr>
        <w:t>.</w:t>
      </w:r>
      <w:r w:rsidRPr="00D24933">
        <w:rPr>
          <w:rFonts w:eastAsia="Merriweather"/>
          <w:sz w:val="14"/>
          <w:szCs w:val="14"/>
        </w:rPr>
        <w:t xml:space="preserve"> </w:t>
      </w:r>
      <w:r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4D91E61B" w14:textId="77777777" w:rsidR="002A694A" w:rsidRPr="00D24933" w:rsidRDefault="000B0F00" w:rsidP="00D24933">
      <w:pPr>
        <w:spacing w:line="360" w:lineRule="auto"/>
        <w:ind w:left="0" w:hanging="2"/>
        <w:jc w:val="both"/>
        <w:rPr>
          <w:rFonts w:eastAsia="Merriweather"/>
        </w:rPr>
      </w:pPr>
      <w:r w:rsidRPr="00D24933">
        <w:rPr>
          <w:rFonts w:eastAsia="Merriweather"/>
        </w:rPr>
        <w:t>7.9.</w:t>
      </w:r>
      <w:r w:rsidR="00AA5527">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10" w:anchor="art75">
        <w:r w:rsidRPr="00D24933">
          <w:rPr>
            <w:rFonts w:eastAsia="Merriweather"/>
          </w:rPr>
          <w:t xml:space="preserve"> </w:t>
        </w:r>
      </w:hyperlink>
      <w:hyperlink r:id="rId11" w:anchor="art75">
        <w:r w:rsidRPr="00D24933">
          <w:rPr>
            <w:rFonts w:eastAsia="Merriweather"/>
          </w:rPr>
          <w:t>inciso II do art. 160 do Decreto Municipal nº 3735, de 09 de maio de 202</w:t>
        </w:r>
      </w:hyperlink>
      <w:r w:rsidRPr="00D24933">
        <w:rPr>
          <w:rFonts w:eastAsia="Merriweather"/>
        </w:rPr>
        <w:t>3.</w:t>
      </w:r>
    </w:p>
    <w:p w14:paraId="71357F7C" w14:textId="77777777" w:rsidR="002A694A" w:rsidRPr="00D24933" w:rsidRDefault="000B0F00" w:rsidP="00D24933">
      <w:pPr>
        <w:spacing w:line="360" w:lineRule="auto"/>
        <w:ind w:left="0" w:hanging="2"/>
        <w:jc w:val="both"/>
        <w:rPr>
          <w:rFonts w:eastAsia="Merriweather"/>
        </w:rPr>
      </w:pPr>
      <w:r w:rsidRPr="00D24933">
        <w:rPr>
          <w:rFonts w:eastAsia="Merriweather"/>
        </w:rPr>
        <w:t>7.10.</w:t>
      </w:r>
      <w:r w:rsidRPr="00D24933">
        <w:rPr>
          <w:rFonts w:eastAsia="Merriweather"/>
          <w:sz w:val="14"/>
          <w:szCs w:val="14"/>
        </w:rPr>
        <w:t xml:space="preserve"> </w:t>
      </w:r>
      <w:r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2C68A48B"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457D42EF"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717DADE0"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7D846F85"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5CB738FA"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7C11ABCE"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4CF8E7A2" w14:textId="77777777" w:rsidR="002A694A" w:rsidRPr="00D24933" w:rsidRDefault="000B0F00" w:rsidP="00D24933">
      <w:pPr>
        <w:spacing w:line="360" w:lineRule="auto"/>
        <w:ind w:left="0" w:hanging="2"/>
        <w:jc w:val="both"/>
        <w:rPr>
          <w:rFonts w:eastAsia="Merriweather"/>
        </w:rPr>
      </w:pPr>
      <w:r w:rsidRPr="00D24933">
        <w:rPr>
          <w:rFonts w:eastAsia="Merriweather"/>
        </w:rPr>
        <w:t>7.11.</w:t>
      </w:r>
      <w:r w:rsidRPr="00D24933">
        <w:rPr>
          <w:rFonts w:eastAsia="Merriweather"/>
          <w:sz w:val="14"/>
          <w:szCs w:val="14"/>
        </w:rPr>
        <w:t xml:space="preserve"> </w:t>
      </w:r>
      <w:r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3DB1DFA" w14:textId="77777777" w:rsidR="002A694A" w:rsidRPr="00D24933" w:rsidRDefault="000B0F00" w:rsidP="00D24933">
      <w:pPr>
        <w:spacing w:line="360" w:lineRule="auto"/>
        <w:ind w:left="0" w:hanging="2"/>
        <w:jc w:val="both"/>
        <w:rPr>
          <w:rFonts w:eastAsia="Merriweather"/>
        </w:rPr>
      </w:pPr>
      <w:r w:rsidRPr="00D24933">
        <w:rPr>
          <w:rFonts w:eastAsia="Merriweather"/>
        </w:rPr>
        <w:t>7.12.</w:t>
      </w:r>
      <w:r w:rsidRPr="00D24933">
        <w:rPr>
          <w:rFonts w:eastAsia="Merriweather"/>
          <w:sz w:val="14"/>
          <w:szCs w:val="14"/>
        </w:rPr>
        <w:t xml:space="preserve"> </w:t>
      </w:r>
      <w:r w:rsidRPr="00D24933">
        <w:rPr>
          <w:rFonts w:eastAsia="Merriweather"/>
        </w:rPr>
        <w:t xml:space="preserve">A nota fiscal ou instrumento de cobrança equivalente deverá ser obrigatoriamente acompanhado da comprovação da regularidade fiscal, constatada por meio de consulta </w:t>
      </w:r>
      <w:r w:rsidRPr="00D24933">
        <w:rPr>
          <w:rFonts w:eastAsia="Merriweather"/>
          <w:i/>
        </w:rPr>
        <w:t>on-line</w:t>
      </w:r>
      <w:r w:rsidRPr="00D24933">
        <w:rPr>
          <w:rFonts w:eastAsia="Merriweather"/>
        </w:rPr>
        <w:t xml:space="preserve"> ao SICAF ou, na impossibilidade de acesso ao referido Sistema, mediante consulta aos sítios eletrônicos oficiais</w:t>
      </w:r>
      <w:r w:rsidR="00DE232F">
        <w:rPr>
          <w:rFonts w:eastAsia="Merriweather"/>
        </w:rPr>
        <w:t>.</w:t>
      </w:r>
      <w:r w:rsidRPr="00D24933">
        <w:rPr>
          <w:rFonts w:eastAsia="Merriweather"/>
          <w:color w:val="1155CC"/>
          <w:u w:val="single"/>
        </w:rPr>
        <w:t xml:space="preserve"> </w:t>
      </w:r>
      <w:r w:rsidRPr="00D24933">
        <w:rPr>
          <w:rFonts w:eastAsia="Merriweather"/>
        </w:rPr>
        <w:t xml:space="preserve"> </w:t>
      </w:r>
    </w:p>
    <w:p w14:paraId="0819B76C" w14:textId="77777777" w:rsidR="002A694A" w:rsidRPr="00D24933" w:rsidRDefault="000B0F00" w:rsidP="00D24933">
      <w:pPr>
        <w:spacing w:line="360" w:lineRule="auto"/>
        <w:ind w:left="0" w:hanging="2"/>
        <w:jc w:val="both"/>
        <w:rPr>
          <w:rFonts w:eastAsia="Merriweather"/>
        </w:rPr>
      </w:pPr>
      <w:r w:rsidRPr="00D24933">
        <w:rPr>
          <w:rFonts w:eastAsia="Merriweather"/>
        </w:rPr>
        <w:t>7.13.</w:t>
      </w:r>
      <w:r w:rsidRPr="00D24933">
        <w:rPr>
          <w:rFonts w:eastAsia="Merriweather"/>
          <w:sz w:val="14"/>
          <w:szCs w:val="14"/>
        </w:rPr>
        <w:t xml:space="preserve"> </w:t>
      </w:r>
      <w:r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D9E552B" w14:textId="77777777" w:rsidR="002A694A" w:rsidRPr="00D24933" w:rsidRDefault="000B0F00" w:rsidP="00D24933">
      <w:pPr>
        <w:spacing w:line="360" w:lineRule="auto"/>
        <w:ind w:left="0" w:hanging="2"/>
        <w:jc w:val="both"/>
        <w:rPr>
          <w:rFonts w:eastAsia="Merriweather"/>
        </w:rPr>
      </w:pPr>
      <w:r w:rsidRPr="00D24933">
        <w:rPr>
          <w:rFonts w:eastAsia="Merriweather"/>
        </w:rPr>
        <w:t>7.14.</w:t>
      </w:r>
      <w:r w:rsidRPr="00D24933">
        <w:rPr>
          <w:rFonts w:eastAsia="Merriweather"/>
          <w:sz w:val="14"/>
          <w:szCs w:val="14"/>
        </w:rPr>
        <w:t xml:space="preserve"> </w:t>
      </w:r>
      <w:r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1E362F89" w14:textId="77777777" w:rsidR="002A694A" w:rsidRPr="00D24933" w:rsidRDefault="000B0F00" w:rsidP="00D24933">
      <w:pPr>
        <w:spacing w:line="360" w:lineRule="auto"/>
        <w:ind w:left="0" w:hanging="2"/>
        <w:jc w:val="both"/>
        <w:rPr>
          <w:rFonts w:eastAsia="Merriweather"/>
        </w:rPr>
      </w:pPr>
      <w:r w:rsidRPr="00D24933">
        <w:rPr>
          <w:rFonts w:eastAsia="Merriweather"/>
        </w:rPr>
        <w:t>7.15.</w:t>
      </w:r>
      <w:r w:rsidRPr="00D24933">
        <w:rPr>
          <w:rFonts w:eastAsia="Merriweather"/>
          <w:sz w:val="14"/>
          <w:szCs w:val="14"/>
        </w:rPr>
        <w:t xml:space="preserve"> </w:t>
      </w:r>
      <w:r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FCA573D" w14:textId="77777777" w:rsidR="002A694A" w:rsidRPr="00D24933" w:rsidRDefault="000B0F00" w:rsidP="00D24933">
      <w:pPr>
        <w:spacing w:line="360" w:lineRule="auto"/>
        <w:ind w:left="0" w:hanging="2"/>
        <w:jc w:val="both"/>
        <w:rPr>
          <w:rFonts w:eastAsia="Merriweather"/>
        </w:rPr>
      </w:pPr>
      <w:r w:rsidRPr="00D24933">
        <w:rPr>
          <w:rFonts w:eastAsia="Merriweather"/>
        </w:rPr>
        <w:t>7.16.</w:t>
      </w:r>
      <w:r w:rsidRPr="00D24933">
        <w:rPr>
          <w:rFonts w:eastAsia="Merriweather"/>
          <w:sz w:val="14"/>
          <w:szCs w:val="14"/>
        </w:rPr>
        <w:t xml:space="preserve"> </w:t>
      </w:r>
      <w:r w:rsidRPr="00D24933">
        <w:rPr>
          <w:rFonts w:eastAsia="Merriweather"/>
        </w:rPr>
        <w:t>Persistindo a irregularidade, o contratante deverá adotar as medidas necessárias à rescisão contratual nos autos do processo administrativo correspondente, assegurada ao contratado a ampla defesa.</w:t>
      </w:r>
    </w:p>
    <w:p w14:paraId="3081890A" w14:textId="77777777" w:rsidR="002A694A" w:rsidRPr="00D24933" w:rsidRDefault="000B0F00" w:rsidP="00D24933">
      <w:pPr>
        <w:spacing w:line="360" w:lineRule="auto"/>
        <w:ind w:left="0" w:hanging="2"/>
        <w:jc w:val="both"/>
        <w:rPr>
          <w:rFonts w:eastAsia="Merriweather"/>
        </w:rPr>
      </w:pPr>
      <w:r w:rsidRPr="00D24933">
        <w:rPr>
          <w:rFonts w:eastAsia="Merriweather"/>
        </w:rPr>
        <w:t>7.17.</w:t>
      </w:r>
      <w:r w:rsidRPr="00D24933">
        <w:rPr>
          <w:rFonts w:eastAsia="Merriweather"/>
          <w:sz w:val="14"/>
          <w:szCs w:val="14"/>
        </w:rPr>
        <w:t xml:space="preserve"> </w:t>
      </w:r>
      <w:r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74732237" w14:textId="77777777" w:rsidR="002A694A" w:rsidRPr="00DE232F" w:rsidRDefault="000B0F00" w:rsidP="00D24933">
      <w:pPr>
        <w:spacing w:line="360" w:lineRule="auto"/>
        <w:ind w:left="0" w:hanging="2"/>
        <w:jc w:val="both"/>
        <w:rPr>
          <w:rFonts w:eastAsia="Merriweather"/>
          <w:b/>
        </w:rPr>
      </w:pPr>
      <w:r w:rsidRPr="00DE232F">
        <w:rPr>
          <w:rFonts w:eastAsia="Merriweather"/>
          <w:b/>
        </w:rPr>
        <w:t>Prazo de pagamento</w:t>
      </w:r>
    </w:p>
    <w:p w14:paraId="7FF49329" w14:textId="77777777" w:rsidR="002A694A" w:rsidRPr="00D24933" w:rsidRDefault="000B0F00" w:rsidP="00D24933">
      <w:pPr>
        <w:spacing w:line="360" w:lineRule="auto"/>
        <w:ind w:left="0" w:hanging="2"/>
        <w:jc w:val="both"/>
        <w:rPr>
          <w:rFonts w:eastAsia="Merriweather"/>
        </w:rPr>
      </w:pPr>
      <w:r w:rsidRPr="00D24933">
        <w:rPr>
          <w:rFonts w:eastAsia="Merriweather"/>
        </w:rPr>
        <w:t>7.18.</w:t>
      </w:r>
      <w:r w:rsidRPr="00D24933">
        <w:rPr>
          <w:rFonts w:eastAsia="Merriweather"/>
          <w:sz w:val="14"/>
          <w:szCs w:val="14"/>
        </w:rPr>
        <w:t xml:space="preserve"> </w:t>
      </w:r>
      <w:r w:rsidRPr="00D24933">
        <w:rPr>
          <w:rFonts w:eastAsia="Merriweather"/>
        </w:rPr>
        <w:t>O pagamento será efetuado no prazo de 30 (trinta) dias contados a partir do atesto da Nota Fiscal, conforme o art. 35, parágrafo único do Decreto nº 3.537, de 09 de maio de 2023.</w:t>
      </w:r>
    </w:p>
    <w:p w14:paraId="64BE7D69"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7.19.</w:t>
      </w:r>
      <w:r w:rsidRPr="00D24933">
        <w:rPr>
          <w:rFonts w:eastAsia="Merriweather"/>
          <w:sz w:val="14"/>
          <w:szCs w:val="14"/>
        </w:rPr>
        <w:t xml:space="preserve"> </w:t>
      </w:r>
      <w:r w:rsidRPr="00D24933">
        <w:rPr>
          <w:rFonts w:eastAsia="Merriweather"/>
        </w:rPr>
        <w:t xml:space="preserve">No caso de atraso pelo Contratante, os valores devidos ao contratado serão atualizados monetariamente entre o termo final do prazo de pagamento até a data de sua efetiva realização, mediante aplicação do índice </w:t>
      </w:r>
      <w:r w:rsidR="00DC1719">
        <w:rPr>
          <w:rFonts w:eastAsia="Merriweather"/>
          <w:i/>
          <w:color w:val="FF0000"/>
        </w:rPr>
        <w:t>IPCA</w:t>
      </w:r>
      <w:r w:rsidRPr="00D24933">
        <w:rPr>
          <w:rFonts w:eastAsia="Merriweather"/>
        </w:rPr>
        <w:t xml:space="preserve"> de correção monetária.</w:t>
      </w:r>
      <w:r w:rsidRPr="00D24933">
        <w:rPr>
          <w:rFonts w:eastAsia="Merriweather"/>
          <w:sz w:val="16"/>
          <w:szCs w:val="16"/>
        </w:rPr>
        <w:t xml:space="preserve"> </w:t>
      </w:r>
    </w:p>
    <w:p w14:paraId="7ADE062C" w14:textId="77777777" w:rsidR="002A694A" w:rsidRPr="002560C8" w:rsidRDefault="000B0F00" w:rsidP="00D24933">
      <w:pPr>
        <w:spacing w:line="360" w:lineRule="auto"/>
        <w:ind w:left="0" w:hanging="2"/>
        <w:jc w:val="both"/>
        <w:rPr>
          <w:rFonts w:eastAsia="Merriweather"/>
          <w:b/>
        </w:rPr>
      </w:pPr>
      <w:r w:rsidRPr="002560C8">
        <w:rPr>
          <w:rFonts w:eastAsia="Merriweather"/>
          <w:b/>
        </w:rPr>
        <w:t>Forma de pagamento</w:t>
      </w:r>
    </w:p>
    <w:p w14:paraId="329FCECE" w14:textId="77777777" w:rsidR="002A694A" w:rsidRPr="00D24933" w:rsidRDefault="000B0F00" w:rsidP="00D24933">
      <w:pPr>
        <w:spacing w:line="360" w:lineRule="auto"/>
        <w:ind w:left="0" w:hanging="2"/>
        <w:jc w:val="both"/>
        <w:rPr>
          <w:rFonts w:eastAsia="Merriweather"/>
        </w:rPr>
      </w:pPr>
      <w:r w:rsidRPr="00D24933">
        <w:rPr>
          <w:rFonts w:eastAsia="Merriweather"/>
        </w:rPr>
        <w:t>7.20.</w:t>
      </w:r>
      <w:r w:rsidRPr="00D24933">
        <w:rPr>
          <w:rFonts w:eastAsia="Merriweather"/>
          <w:sz w:val="14"/>
          <w:szCs w:val="14"/>
        </w:rPr>
        <w:t xml:space="preserve"> </w:t>
      </w:r>
      <w:r w:rsidRPr="00D24933">
        <w:rPr>
          <w:rFonts w:eastAsia="Merriweather"/>
        </w:rPr>
        <w:t>O pagamento será realizado por meio de ordem bancária, para crédito em banco, agência e conta corrente indicados pelo contratado.</w:t>
      </w:r>
    </w:p>
    <w:p w14:paraId="37CD8263" w14:textId="77777777" w:rsidR="002A694A" w:rsidRPr="00D24933" w:rsidRDefault="000B0F00" w:rsidP="00D24933">
      <w:pPr>
        <w:spacing w:line="360" w:lineRule="auto"/>
        <w:ind w:left="0" w:hanging="2"/>
        <w:jc w:val="both"/>
        <w:rPr>
          <w:rFonts w:eastAsia="Merriweather"/>
        </w:rPr>
      </w:pPr>
      <w:r w:rsidRPr="00D24933">
        <w:rPr>
          <w:rFonts w:eastAsia="Merriweather"/>
        </w:rPr>
        <w:t>7.21.</w:t>
      </w:r>
      <w:r w:rsidRPr="00D24933">
        <w:rPr>
          <w:rFonts w:eastAsia="Merriweather"/>
          <w:sz w:val="14"/>
          <w:szCs w:val="14"/>
        </w:rPr>
        <w:t xml:space="preserve"> </w:t>
      </w:r>
      <w:r w:rsidRPr="00D24933">
        <w:rPr>
          <w:rFonts w:eastAsia="Merriweather"/>
        </w:rPr>
        <w:t>Será considerada data do pagamento o dia em que constar como emitida a ordem bancária para pagamento.</w:t>
      </w:r>
    </w:p>
    <w:p w14:paraId="620FE9BA" w14:textId="77777777" w:rsidR="002A694A" w:rsidRPr="00D24933" w:rsidRDefault="000B0F00" w:rsidP="00D24933">
      <w:pPr>
        <w:spacing w:line="360" w:lineRule="auto"/>
        <w:ind w:left="0" w:hanging="2"/>
        <w:jc w:val="both"/>
        <w:rPr>
          <w:rFonts w:eastAsia="Merriweather"/>
        </w:rPr>
      </w:pPr>
      <w:r w:rsidRPr="00D24933">
        <w:rPr>
          <w:rFonts w:eastAsia="Merriweather"/>
        </w:rPr>
        <w:t>7.22.</w:t>
      </w:r>
      <w:r w:rsidRPr="00D24933">
        <w:rPr>
          <w:rFonts w:eastAsia="Merriweather"/>
          <w:sz w:val="14"/>
          <w:szCs w:val="14"/>
        </w:rPr>
        <w:t xml:space="preserve">  </w:t>
      </w:r>
      <w:r w:rsidRPr="00D24933">
        <w:rPr>
          <w:rFonts w:eastAsia="Merriweather"/>
        </w:rPr>
        <w:t>Quando do pagamento, será efetuada a retenção tributária prevista na legislação aplicável.</w:t>
      </w:r>
    </w:p>
    <w:p w14:paraId="178675A4"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7.22.1.</w:t>
      </w:r>
      <w:r w:rsidRPr="00D24933">
        <w:rPr>
          <w:rFonts w:eastAsia="Merriweather"/>
          <w:sz w:val="14"/>
          <w:szCs w:val="14"/>
        </w:rPr>
        <w:t xml:space="preserve"> </w:t>
      </w:r>
      <w:r w:rsidRPr="00D24933">
        <w:rPr>
          <w:rFonts w:eastAsia="Merriweather"/>
        </w:rPr>
        <w:t>Independentemente do percentual de tributo inserido na planilha, quando houver, serão retidos na fonte, quando da realização do pagamento, os percentuais estabelecidos na legislação vigente.</w:t>
      </w:r>
      <w:r w:rsidRPr="00D24933">
        <w:rPr>
          <w:rFonts w:eastAsia="Merriweather"/>
          <w:sz w:val="16"/>
          <w:szCs w:val="16"/>
        </w:rPr>
        <w:t xml:space="preserve"> </w:t>
      </w:r>
    </w:p>
    <w:p w14:paraId="1C5BCBBA" w14:textId="77777777" w:rsidR="002A694A" w:rsidRPr="00D24933" w:rsidRDefault="000B0F00" w:rsidP="00D24933">
      <w:pPr>
        <w:spacing w:line="360" w:lineRule="auto"/>
        <w:ind w:left="0" w:hanging="2"/>
        <w:jc w:val="both"/>
        <w:rPr>
          <w:rFonts w:eastAsia="Merriweather"/>
        </w:rPr>
      </w:pPr>
      <w:r w:rsidRPr="00D24933">
        <w:rPr>
          <w:rFonts w:eastAsia="Merriweather"/>
        </w:rPr>
        <w:t>7.23.</w:t>
      </w:r>
      <w:r w:rsidRPr="00D24933">
        <w:rPr>
          <w:rFonts w:eastAsia="Merriweather"/>
          <w:sz w:val="14"/>
          <w:szCs w:val="14"/>
        </w:rPr>
        <w:t xml:space="preserve"> </w:t>
      </w:r>
      <w:r w:rsidRPr="00D24933">
        <w:rPr>
          <w:rFonts w:eastAsia="Merriweather"/>
        </w:rPr>
        <w:t>O contratado regularmente optante pelo Simples Nacional, nos termos da</w:t>
      </w:r>
      <w:hyperlink r:id="rId12">
        <w:r w:rsidRPr="00D24933">
          <w:rPr>
            <w:rFonts w:eastAsia="Merriweather"/>
          </w:rPr>
          <w:t xml:space="preserve"> </w:t>
        </w:r>
      </w:hyperlink>
      <w:hyperlink r:id="rId13">
        <w:r w:rsidRPr="00D24933">
          <w:rPr>
            <w:rFonts w:eastAsia="Merriweather"/>
            <w:color w:val="1155CC"/>
            <w:u w:val="single"/>
          </w:rPr>
          <w:t>Lei Complementar nº 123, de 2006</w:t>
        </w:r>
      </w:hyperlink>
      <w:r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8A36C6D"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Antecipação de pagamento</w:t>
      </w:r>
      <w:r w:rsidRPr="00575DBC">
        <w:rPr>
          <w:rFonts w:eastAsia="Merriweather"/>
          <w:b/>
          <w:sz w:val="16"/>
          <w:szCs w:val="16"/>
        </w:rPr>
        <w:t xml:space="preserve"> </w:t>
      </w:r>
    </w:p>
    <w:p w14:paraId="00833A83" w14:textId="77777777" w:rsidR="00575DBC" w:rsidRDefault="000B0F00" w:rsidP="007F5400">
      <w:pPr>
        <w:spacing w:line="360" w:lineRule="auto"/>
        <w:ind w:left="0" w:hanging="2"/>
        <w:jc w:val="both"/>
        <w:rPr>
          <w:rFonts w:eastAsia="Merriweather"/>
        </w:rPr>
      </w:pPr>
      <w:r w:rsidRPr="00D24933">
        <w:rPr>
          <w:rFonts w:eastAsia="Merriweather"/>
        </w:rPr>
        <w:t>7.24.</w:t>
      </w:r>
      <w:r w:rsidRPr="00D24933">
        <w:rPr>
          <w:rFonts w:eastAsia="Merriweather"/>
          <w:sz w:val="14"/>
          <w:szCs w:val="14"/>
        </w:rPr>
        <w:t xml:space="preserve"> </w:t>
      </w:r>
      <w:r w:rsidRPr="00D24933">
        <w:rPr>
          <w:rFonts w:eastAsia="Merriweather"/>
        </w:rPr>
        <w:t>A presente</w:t>
      </w:r>
      <w:r w:rsidR="00DC1719">
        <w:rPr>
          <w:rFonts w:eastAsia="Merriweather"/>
        </w:rPr>
        <w:t xml:space="preserve"> </w:t>
      </w:r>
      <w:r w:rsidRPr="00D24933">
        <w:rPr>
          <w:rFonts w:eastAsia="Merriweather"/>
        </w:rPr>
        <w:t xml:space="preserve">contratação </w:t>
      </w:r>
      <w:r w:rsidR="00DC1719">
        <w:rPr>
          <w:rFonts w:eastAsia="Merriweather"/>
        </w:rPr>
        <w:t xml:space="preserve">NÃO </w:t>
      </w:r>
      <w:r w:rsidRPr="00D24933">
        <w:rPr>
          <w:rFonts w:eastAsia="Merriweather"/>
        </w:rPr>
        <w:t>permite a antecipação de pagamento</w:t>
      </w:r>
    </w:p>
    <w:p w14:paraId="45686DCF"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Cessão de crédito</w:t>
      </w:r>
      <w:r w:rsidRPr="00575DBC">
        <w:rPr>
          <w:rFonts w:eastAsia="Merriweather"/>
          <w:b/>
          <w:sz w:val="16"/>
          <w:szCs w:val="16"/>
        </w:rPr>
        <w:t xml:space="preserve"> </w:t>
      </w:r>
    </w:p>
    <w:p w14:paraId="52497D35" w14:textId="77777777" w:rsidR="002A694A" w:rsidRPr="00D24933" w:rsidRDefault="00DC1719" w:rsidP="00D24933">
      <w:pPr>
        <w:spacing w:line="360" w:lineRule="auto"/>
        <w:ind w:left="0" w:hanging="2"/>
        <w:jc w:val="both"/>
        <w:rPr>
          <w:rFonts w:eastAsia="Merriweather"/>
        </w:rPr>
      </w:pPr>
      <w:r>
        <w:rPr>
          <w:rFonts w:eastAsia="Merriweather"/>
        </w:rPr>
        <w:t>7.25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É admitida a cessão fiduciária de direitos creditícios com instituição financeira, nos termos e de acordo com os procedimentos previstos na</w:t>
      </w:r>
      <w:hyperlink r:id="rId14">
        <w:r w:rsidR="000B0F00" w:rsidRPr="00D24933">
          <w:rPr>
            <w:rFonts w:eastAsia="Merriweather"/>
          </w:rPr>
          <w:t xml:space="preserve"> </w:t>
        </w:r>
      </w:hyperlink>
      <w:r w:rsidR="000B0F00" w:rsidRPr="00D24933">
        <w:rPr>
          <w:rFonts w:eastAsia="Merriweather"/>
        </w:rPr>
        <w:t>legislação aplicável, conforme as regras deste presente tópico.</w:t>
      </w:r>
    </w:p>
    <w:p w14:paraId="68554BD8"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w:t>
      </w:r>
      <w:r w:rsidR="00DC1719">
        <w:rPr>
          <w:rFonts w:eastAsia="Merriweather"/>
        </w:rPr>
        <w:t>25</w:t>
      </w:r>
      <w:r w:rsidRPr="00D24933">
        <w:rPr>
          <w:rFonts w:eastAsia="Merriweather"/>
        </w:rPr>
        <w:t>.1.</w:t>
      </w:r>
      <w:r w:rsidRPr="00D24933">
        <w:rPr>
          <w:rFonts w:eastAsia="Merriweather"/>
          <w:sz w:val="14"/>
          <w:szCs w:val="14"/>
        </w:rPr>
        <w:t xml:space="preserve"> </w:t>
      </w:r>
      <w:r w:rsidRPr="00D24933">
        <w:rPr>
          <w:rFonts w:eastAsia="Merriweather"/>
        </w:rPr>
        <w:t>As cessões de crédito não fiduciárias dependerão de prévia aprovação do contratante.</w:t>
      </w:r>
      <w:r w:rsidRPr="00D24933">
        <w:rPr>
          <w:rFonts w:eastAsia="Merriweather"/>
          <w:sz w:val="16"/>
          <w:szCs w:val="16"/>
        </w:rPr>
        <w:t xml:space="preserve"> </w:t>
      </w:r>
    </w:p>
    <w:p w14:paraId="2B4B8565" w14:textId="77777777" w:rsidR="002A694A" w:rsidRPr="00D24933" w:rsidRDefault="000B0F00" w:rsidP="00D24933">
      <w:pPr>
        <w:spacing w:line="360" w:lineRule="auto"/>
        <w:ind w:left="0" w:hanging="2"/>
        <w:jc w:val="both"/>
        <w:rPr>
          <w:rFonts w:eastAsia="Merriweather"/>
        </w:rPr>
      </w:pPr>
      <w:r w:rsidRPr="00D24933">
        <w:rPr>
          <w:rFonts w:eastAsia="Merriweather"/>
        </w:rPr>
        <w:t>7.</w:t>
      </w:r>
      <w:r w:rsidR="00DC1719">
        <w:rPr>
          <w:rFonts w:eastAsia="Merriweather"/>
        </w:rPr>
        <w:t>26</w:t>
      </w:r>
      <w:r w:rsidRPr="00D24933">
        <w:rPr>
          <w:rFonts w:eastAsia="Merriweather"/>
        </w:rPr>
        <w:t>.</w:t>
      </w:r>
      <w:r w:rsidRPr="00D24933">
        <w:rPr>
          <w:rFonts w:eastAsia="Merriweather"/>
          <w:sz w:val="14"/>
          <w:szCs w:val="14"/>
        </w:rPr>
        <w:t xml:space="preserve"> </w:t>
      </w:r>
      <w:r w:rsidRPr="00D24933">
        <w:rPr>
          <w:rFonts w:eastAsia="Merriweather"/>
        </w:rPr>
        <w:t>A eficácia da cessão de crédito, de qualquer natureza, em relação à Administração, está condicionada à celebração de termo aditivo ao contrato administrativo.</w:t>
      </w:r>
    </w:p>
    <w:p w14:paraId="0B494B10" w14:textId="77777777" w:rsidR="002A694A" w:rsidRPr="00D24933" w:rsidRDefault="000B0F00" w:rsidP="00D24933">
      <w:pPr>
        <w:spacing w:line="360" w:lineRule="auto"/>
        <w:ind w:left="0" w:hanging="2"/>
        <w:jc w:val="both"/>
        <w:rPr>
          <w:rFonts w:eastAsia="Merriweather"/>
        </w:rPr>
      </w:pPr>
      <w:r w:rsidRPr="00D24933">
        <w:rPr>
          <w:rFonts w:eastAsia="Merriweather"/>
        </w:rPr>
        <w:t>7.</w:t>
      </w:r>
      <w:r w:rsidR="00DC1719">
        <w:rPr>
          <w:rFonts w:eastAsia="Merriweather"/>
        </w:rPr>
        <w:t>27</w:t>
      </w:r>
      <w:r w:rsidRPr="00D24933">
        <w:rPr>
          <w:rFonts w:eastAsia="Merriweather"/>
        </w:rPr>
        <w:t>.</w:t>
      </w:r>
      <w:r w:rsidRPr="00D24933">
        <w:rPr>
          <w:rFonts w:eastAsia="Merriweather"/>
          <w:sz w:val="14"/>
          <w:szCs w:val="14"/>
        </w:rPr>
        <w:t xml:space="preserve"> </w:t>
      </w:r>
      <w:r w:rsidRPr="00D24933">
        <w:rPr>
          <w:rFonts w:eastAsia="Merriweather"/>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5" w:anchor=":~:text=LEI%20N%C2%BA%208.429%2C%20DE%202%20DE%20JUNHO%20DE%201992&amp;text=Disp%C3%B5e%20sobre%20as%20san%C3%A7%C3%B5es%20aplic%C3%A1veis,fundacional%20e%20d%C3%A1%20outras%20provid%C3%AAncias.">
        <w:r w:rsidRPr="00D24933">
          <w:rPr>
            <w:rFonts w:eastAsia="Merriweather"/>
          </w:rPr>
          <w:t xml:space="preserve"> </w:t>
        </w:r>
      </w:hyperlink>
      <w:hyperlink r:id="rId16" w:anchor=":~:text=LEI%20N%C2%BA%208.429%2C%20DE%202%20DE%20JUNHO%20DE%201992&amp;text=Disp%C3%B5e%20sobre%20as%20san%C3%A7%C3%B5es%20aplic%C3%A1veis,fundacional%20e%20d%C3%A1%20outras%20provid%C3%AAncias.">
        <w:r w:rsidRPr="00D24933">
          <w:rPr>
            <w:rFonts w:eastAsia="Merriweather"/>
            <w:color w:val="1155CC"/>
            <w:u w:val="single"/>
          </w:rPr>
          <w:t>o art. 12 da Lei nº 8.429, de 1992</w:t>
        </w:r>
      </w:hyperlink>
      <w:r w:rsidRPr="00D24933">
        <w:rPr>
          <w:rFonts w:eastAsia="Merriweather"/>
        </w:rPr>
        <w:t>.</w:t>
      </w:r>
    </w:p>
    <w:p w14:paraId="15D15059" w14:textId="77777777" w:rsidR="002A694A" w:rsidRPr="00D24933" w:rsidRDefault="000B0F00" w:rsidP="00D24933">
      <w:pPr>
        <w:spacing w:line="360" w:lineRule="auto"/>
        <w:ind w:left="0" w:hanging="2"/>
        <w:jc w:val="both"/>
        <w:rPr>
          <w:rFonts w:eastAsia="Merriweather"/>
        </w:rPr>
      </w:pPr>
      <w:r w:rsidRPr="00D24933">
        <w:rPr>
          <w:rFonts w:eastAsia="Merriweather"/>
        </w:rPr>
        <w:t>7.</w:t>
      </w:r>
      <w:r w:rsidR="00DC1719">
        <w:rPr>
          <w:rFonts w:eastAsia="Merriweather"/>
        </w:rPr>
        <w:t>28</w:t>
      </w:r>
      <w:r w:rsidRPr="00D24933">
        <w:rPr>
          <w:rFonts w:eastAsia="Merriweather"/>
        </w:rPr>
        <w:t>.</w:t>
      </w:r>
      <w:r w:rsidRPr="00D24933">
        <w:rPr>
          <w:rFonts w:eastAsia="Merriweather"/>
          <w:sz w:val="14"/>
          <w:szCs w:val="14"/>
        </w:rPr>
        <w:t xml:space="preserve"> </w:t>
      </w:r>
      <w:r w:rsidRPr="00D24933">
        <w:rPr>
          <w:rFonts w:eastAsia="Merriweather"/>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1A042E44" w14:textId="77777777" w:rsidR="00F362CD" w:rsidRDefault="000B0F00" w:rsidP="002803A9">
      <w:pPr>
        <w:spacing w:line="360" w:lineRule="auto"/>
        <w:ind w:left="0" w:hanging="2"/>
        <w:jc w:val="both"/>
        <w:rPr>
          <w:rFonts w:eastAsia="Merriweather"/>
          <w:sz w:val="16"/>
          <w:szCs w:val="16"/>
        </w:rPr>
      </w:pPr>
      <w:r w:rsidRPr="00D24933">
        <w:rPr>
          <w:rFonts w:eastAsia="Merriweather"/>
        </w:rPr>
        <w:t>7.</w:t>
      </w:r>
      <w:r w:rsidR="00DC1719">
        <w:rPr>
          <w:rFonts w:eastAsia="Merriweather"/>
        </w:rPr>
        <w:t>29</w:t>
      </w:r>
      <w:r w:rsidRPr="00D24933">
        <w:rPr>
          <w:rFonts w:eastAsia="Merriweather"/>
        </w:rPr>
        <w:t>.</w:t>
      </w:r>
      <w:r w:rsidRPr="00D24933">
        <w:rPr>
          <w:rFonts w:eastAsia="Merriweather"/>
          <w:sz w:val="14"/>
          <w:szCs w:val="14"/>
        </w:rPr>
        <w:t xml:space="preserve"> </w:t>
      </w:r>
      <w:r w:rsidRPr="00D24933">
        <w:rPr>
          <w:rFonts w:eastAsia="Merriweather"/>
        </w:rPr>
        <w:t>A cessão de crédito não afetará a execução do objeto contratado, que continuará sob a integral responsabilidade do contratado.</w:t>
      </w:r>
      <w:r w:rsidRPr="00D24933">
        <w:rPr>
          <w:rFonts w:eastAsia="Merriweather"/>
          <w:sz w:val="16"/>
          <w:szCs w:val="16"/>
        </w:rPr>
        <w:t xml:space="preserve"> </w:t>
      </w:r>
    </w:p>
    <w:p w14:paraId="2D6FA891" w14:textId="77777777" w:rsidR="002803A9" w:rsidRPr="002803A9" w:rsidRDefault="002803A9" w:rsidP="002803A9">
      <w:pPr>
        <w:spacing w:line="360" w:lineRule="auto"/>
        <w:ind w:left="0" w:hanging="2"/>
        <w:jc w:val="both"/>
        <w:rPr>
          <w:rFonts w:eastAsia="Merriweather"/>
          <w:sz w:val="16"/>
          <w:szCs w:val="16"/>
        </w:rPr>
      </w:pPr>
    </w:p>
    <w:p w14:paraId="2FA28F8E" w14:textId="77777777" w:rsidR="002A694A" w:rsidRPr="00D24933" w:rsidRDefault="000B0F00" w:rsidP="00D24933">
      <w:pPr>
        <w:spacing w:line="360" w:lineRule="auto"/>
        <w:ind w:left="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14:paraId="0A69FC00"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1EF5556F" w14:textId="77777777" w:rsidR="00B36FC6" w:rsidRPr="00B36FC6" w:rsidRDefault="000B0F00" w:rsidP="00B36FC6">
      <w:pPr>
        <w:spacing w:line="360" w:lineRule="auto"/>
        <w:ind w:left="0" w:hanging="2"/>
        <w:jc w:val="both"/>
        <w:rPr>
          <w:rFonts w:eastAsia="Merriweather"/>
          <w:color w:val="FF0000"/>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de LICITAÇÃO, na modalidade </w:t>
      </w:r>
      <w:r w:rsidR="00F362CD">
        <w:rPr>
          <w:rFonts w:eastAsia="Merriweather"/>
        </w:rPr>
        <w:t>CONCORRÊNCIA</w:t>
      </w:r>
      <w:r w:rsidRPr="00D24933">
        <w:rPr>
          <w:rFonts w:eastAsia="Merriweather"/>
        </w:rPr>
        <w:t xml:space="preserve">, sob a forma </w:t>
      </w:r>
      <w:r w:rsidR="008B6E79">
        <w:rPr>
          <w:rFonts w:eastAsia="Merriweather"/>
        </w:rPr>
        <w:t>ELETRÔNICA</w:t>
      </w:r>
      <w:r w:rsidRPr="00D24933">
        <w:rPr>
          <w:rFonts w:eastAsia="Merriweather"/>
        </w:rPr>
        <w:t xml:space="preserve">, com adoção do critério de julgamento pelo </w:t>
      </w:r>
      <w:r w:rsidRPr="00D24933">
        <w:rPr>
          <w:rFonts w:eastAsia="Merriweather"/>
          <w:color w:val="FF0000"/>
        </w:rPr>
        <w:t>[MENOR PREÇO</w:t>
      </w:r>
      <w:r w:rsidR="001B6B55">
        <w:rPr>
          <w:rFonts w:eastAsia="Merriweather"/>
          <w:color w:val="FF0000"/>
        </w:rPr>
        <w:t>]</w:t>
      </w:r>
      <w:r w:rsidR="00B36FC6">
        <w:rPr>
          <w:rFonts w:eastAsia="Merriweather"/>
          <w:color w:val="FF0000"/>
        </w:rPr>
        <w:t>,</w:t>
      </w:r>
      <w:r w:rsidR="00B36FC6">
        <w:rPr>
          <w:rFonts w:eastAsia="Merriweather"/>
        </w:rPr>
        <w:t xml:space="preserve"> e </w:t>
      </w:r>
      <w:r w:rsidR="00B36FC6" w:rsidRPr="00B92CF1">
        <w:rPr>
          <w:rFonts w:eastAsia="Merriweather"/>
        </w:rPr>
        <w:t>pelo regime de execução</w:t>
      </w:r>
      <w:r w:rsidR="00B36FC6">
        <w:rPr>
          <w:rFonts w:eastAsia="Merriweather"/>
          <w:b/>
        </w:rPr>
        <w:t xml:space="preserve"> </w:t>
      </w:r>
      <w:r w:rsidR="00B36FC6" w:rsidRPr="00D24933">
        <w:rPr>
          <w:rFonts w:eastAsia="Merriweather"/>
          <w:color w:val="FF0000"/>
        </w:rPr>
        <w:t>[</w:t>
      </w:r>
      <w:r w:rsidR="00B36FC6">
        <w:rPr>
          <w:rFonts w:eastAsia="Merriweather"/>
          <w:color w:val="FF0000"/>
        </w:rPr>
        <w:t>EMPREITADA POR PREÇO UNITÁRIO]</w:t>
      </w:r>
      <w:r w:rsidR="00B36FC6" w:rsidRPr="00D24933">
        <w:rPr>
          <w:rFonts w:eastAsia="Merriweather"/>
          <w:color w:val="FF0000"/>
        </w:rPr>
        <w:t>.</w:t>
      </w:r>
    </w:p>
    <w:p w14:paraId="44DB371A"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28DDA7A1" w14:textId="77777777" w:rsidR="002A694A" w:rsidRPr="00D24933" w:rsidRDefault="000B0F00" w:rsidP="00D24933">
      <w:pPr>
        <w:spacing w:line="360" w:lineRule="auto"/>
        <w:ind w:left="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14:paraId="5A749464" w14:textId="77777777" w:rsidR="002A694A" w:rsidRPr="001B6B55" w:rsidRDefault="000B0F00" w:rsidP="00D24933">
      <w:pPr>
        <w:spacing w:line="360" w:lineRule="auto"/>
        <w:ind w:left="0" w:hanging="2"/>
        <w:jc w:val="both"/>
        <w:rPr>
          <w:rFonts w:eastAsia="Merriweather"/>
          <w:b/>
        </w:rPr>
      </w:pPr>
      <w:r w:rsidRPr="001B6B55">
        <w:rPr>
          <w:rFonts w:eastAsia="Merriweather"/>
          <w:b/>
        </w:rPr>
        <w:t>Habilitação jurídica</w:t>
      </w:r>
    </w:p>
    <w:p w14:paraId="456DB66A"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8.3.</w:t>
      </w:r>
      <w:r w:rsidRPr="00D24933">
        <w:rPr>
          <w:rFonts w:eastAsia="Merriweather"/>
          <w:sz w:val="14"/>
          <w:szCs w:val="14"/>
        </w:rPr>
        <w:t xml:space="preserve"> </w:t>
      </w:r>
      <w:r w:rsidRPr="00D24933">
        <w:rPr>
          <w:rFonts w:eastAsia="Merriweather"/>
          <w:b/>
        </w:rPr>
        <w:t>Pessoa física:</w:t>
      </w:r>
      <w:r w:rsidRPr="00D24933">
        <w:rPr>
          <w:rFonts w:eastAsia="Merriweather"/>
        </w:rPr>
        <w:t xml:space="preserve"> cédula de identidade (RG) ou documento equivalente que, por força de lei, tenha validade para fins de identificação em todo o território nacional;</w:t>
      </w:r>
      <w:r w:rsidRPr="00D24933">
        <w:rPr>
          <w:rFonts w:eastAsia="Merriweather"/>
          <w:sz w:val="16"/>
          <w:szCs w:val="16"/>
        </w:rPr>
        <w:t xml:space="preserve"> </w:t>
      </w:r>
    </w:p>
    <w:p w14:paraId="1CFBE48A" w14:textId="77777777" w:rsidR="002A694A" w:rsidRPr="00D24933" w:rsidRDefault="000B0F00" w:rsidP="00D24933">
      <w:pPr>
        <w:spacing w:line="360" w:lineRule="auto"/>
        <w:ind w:left="0" w:hanging="2"/>
        <w:jc w:val="both"/>
        <w:rPr>
          <w:rFonts w:eastAsia="Merriweather"/>
        </w:rPr>
      </w:pPr>
      <w:r w:rsidRPr="00D24933">
        <w:rPr>
          <w:rFonts w:eastAsia="Merriweather"/>
        </w:rPr>
        <w:t>8.4.</w:t>
      </w:r>
      <w:r w:rsidRPr="00D24933">
        <w:rPr>
          <w:rFonts w:eastAsia="Merriweather"/>
          <w:sz w:val="14"/>
          <w:szCs w:val="14"/>
        </w:rPr>
        <w:t xml:space="preserve"> </w:t>
      </w:r>
      <w:r w:rsidRPr="00D24933">
        <w:rPr>
          <w:rFonts w:eastAsia="Merriweather"/>
          <w:b/>
        </w:rPr>
        <w:t>Empresário individual:</w:t>
      </w:r>
      <w:r w:rsidRPr="00D24933">
        <w:rPr>
          <w:rFonts w:eastAsia="Merriweather"/>
        </w:rPr>
        <w:t xml:space="preserve"> inscrição no Registro Público de Empresas Mercantis, a cargo da Junta Comercial da respectiva sede;</w:t>
      </w:r>
    </w:p>
    <w:p w14:paraId="067B486B" w14:textId="77777777" w:rsidR="002A694A" w:rsidRPr="00D24933" w:rsidRDefault="000B0F00" w:rsidP="00D24933">
      <w:pPr>
        <w:spacing w:line="360" w:lineRule="auto"/>
        <w:ind w:left="0" w:hanging="2"/>
        <w:jc w:val="both"/>
        <w:rPr>
          <w:rFonts w:eastAsia="Merriweather"/>
        </w:rPr>
      </w:pPr>
      <w:r w:rsidRPr="00D24933">
        <w:rPr>
          <w:rFonts w:eastAsia="Merriweather"/>
        </w:rPr>
        <w:t>8.5.</w:t>
      </w:r>
      <w:r w:rsidRPr="00D24933">
        <w:rPr>
          <w:rFonts w:eastAsia="Merriweather"/>
          <w:sz w:val="14"/>
          <w:szCs w:val="14"/>
        </w:rPr>
        <w:t xml:space="preserve"> </w:t>
      </w:r>
      <w:r w:rsidRPr="00D24933">
        <w:rPr>
          <w:rFonts w:eastAsia="Merriweather"/>
          <w:b/>
        </w:rPr>
        <w:t>Microempreendedor Individual - MEI:</w:t>
      </w:r>
      <w:r w:rsidRPr="00D24933">
        <w:rPr>
          <w:rFonts w:eastAsia="Merriweather"/>
        </w:rPr>
        <w:t xml:space="preserve"> Certificado da Condição de Microempreendedor Individual - CCMEI, cuja aceitação ficará condicionada à verificação da autenticidade no sítio</w:t>
      </w:r>
      <w:hyperlink r:id="rId17">
        <w:r w:rsidRPr="00D24933">
          <w:rPr>
            <w:rFonts w:eastAsia="Merriweather"/>
          </w:rPr>
          <w:t xml:space="preserve"> </w:t>
        </w:r>
      </w:hyperlink>
      <w:hyperlink r:id="rId18">
        <w:r w:rsidRPr="00D24933">
          <w:rPr>
            <w:rFonts w:eastAsia="Merriweather"/>
            <w:color w:val="1155CC"/>
            <w:u w:val="single"/>
          </w:rPr>
          <w:t>https://www.gov.br/empresas-e-negocios/pt-br/empreendedor</w:t>
        </w:r>
      </w:hyperlink>
      <w:r w:rsidRPr="00D24933">
        <w:rPr>
          <w:rFonts w:eastAsia="Merriweather"/>
        </w:rPr>
        <w:t>;</w:t>
      </w:r>
    </w:p>
    <w:p w14:paraId="4295F2E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proofErr w:type="gramStart"/>
      <w:r w:rsidRPr="00D24933">
        <w:rPr>
          <w:rFonts w:eastAsia="Merriweather"/>
        </w:rPr>
        <w:t>administradores;</w:t>
      </w:r>
      <w:r w:rsidRPr="00D24933">
        <w:rPr>
          <w:rFonts w:eastAsia="Merriweather"/>
          <w:sz w:val="16"/>
          <w:szCs w:val="16"/>
        </w:rPr>
        <w:t>[</w:t>
      </w:r>
      <w:proofErr w:type="gramEnd"/>
      <w:r w:rsidRPr="00D24933">
        <w:rPr>
          <w:rFonts w:eastAsia="Merriweather"/>
          <w:sz w:val="16"/>
          <w:szCs w:val="16"/>
        </w:rPr>
        <w:t xml:space="preserve">MM42] </w:t>
      </w:r>
    </w:p>
    <w:p w14:paraId="0D93A2EB" w14:textId="77777777" w:rsidR="002A694A" w:rsidRPr="00D24933" w:rsidRDefault="000B0F00" w:rsidP="00D24933">
      <w:pPr>
        <w:spacing w:line="360" w:lineRule="auto"/>
        <w:ind w:left="0" w:hanging="2"/>
        <w:jc w:val="both"/>
        <w:rPr>
          <w:rFonts w:eastAsia="Merriweather"/>
        </w:rPr>
      </w:pPr>
      <w:r w:rsidRPr="00D24933">
        <w:rPr>
          <w:rFonts w:eastAsia="Merriweather"/>
        </w:rPr>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73DDCA8A" w14:textId="77777777" w:rsidR="002A694A" w:rsidRPr="00D24933" w:rsidRDefault="000B0F00" w:rsidP="00D24933">
      <w:pPr>
        <w:spacing w:line="360" w:lineRule="auto"/>
        <w:ind w:left="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14:paraId="1EB000AD" w14:textId="77777777" w:rsidR="002A694A" w:rsidRPr="00D24933" w:rsidRDefault="000B0F00" w:rsidP="00D24933">
      <w:pPr>
        <w:spacing w:line="360" w:lineRule="auto"/>
        <w:ind w:left="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6116C017" w14:textId="77777777" w:rsidR="00C84248" w:rsidRPr="00D24933" w:rsidRDefault="000B0F00" w:rsidP="007F5400">
      <w:pPr>
        <w:spacing w:line="360" w:lineRule="auto"/>
        <w:ind w:left="0" w:hanging="2"/>
        <w:jc w:val="both"/>
        <w:rPr>
          <w:rFonts w:eastAsia="Merriweather"/>
        </w:rPr>
      </w:pPr>
      <w:r w:rsidRPr="00D24933">
        <w:rPr>
          <w:rFonts w:eastAsia="Merriweather"/>
        </w:rPr>
        <w:t>8.1</w:t>
      </w:r>
      <w:r w:rsidR="002A7431">
        <w:rPr>
          <w:rFonts w:eastAsia="Merriweather"/>
        </w:rPr>
        <w:t>0</w:t>
      </w:r>
      <w:r w:rsidRPr="00D24933">
        <w:rPr>
          <w:rFonts w:eastAsia="Merriweather"/>
        </w:rPr>
        <w:t>.</w:t>
      </w:r>
      <w:r w:rsidRPr="00D24933">
        <w:rPr>
          <w:rFonts w:eastAsia="Merriweather"/>
          <w:sz w:val="14"/>
          <w:szCs w:val="14"/>
        </w:rPr>
        <w:t xml:space="preserve"> </w:t>
      </w:r>
      <w:r w:rsidRPr="00D24933">
        <w:rPr>
          <w:rFonts w:eastAsia="Merriweather"/>
        </w:rPr>
        <w:t>Os documentos apresentados deverão estar acompanhados de todas as alterações ou da consolidação respectiva.</w:t>
      </w:r>
    </w:p>
    <w:p w14:paraId="40D42AFE"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268216AF"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1</w:t>
      </w:r>
      <w:r w:rsidRPr="00D24933">
        <w:rPr>
          <w:rFonts w:eastAsia="Merriweather"/>
        </w:rPr>
        <w:t>.</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14:paraId="67AD0B31"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4934BE9"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Prova de regularidade com o Fundo de Garantia do Tempo de Serviço (FGTS);</w:t>
      </w:r>
    </w:p>
    <w:p w14:paraId="51D4262D"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2C961FD"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 xml:space="preserve">Prova de inscrição no cadastro de contribuintes </w:t>
      </w:r>
      <w:r w:rsidRPr="00D24933">
        <w:rPr>
          <w:rFonts w:eastAsia="Merriweather"/>
          <w:i/>
          <w:color w:val="FF0000"/>
        </w:rPr>
        <w:t>[Estadual]</w:t>
      </w:r>
      <w:r w:rsidRPr="00D24933">
        <w:rPr>
          <w:rFonts w:eastAsia="Merriweather"/>
          <w:color w:val="FF0000"/>
        </w:rPr>
        <w:t xml:space="preserve"> ou </w:t>
      </w:r>
      <w:r w:rsidRPr="00D24933">
        <w:rPr>
          <w:rFonts w:eastAsia="Merriweather"/>
          <w:i/>
          <w:color w:val="FF0000"/>
        </w:rPr>
        <w:t>[Municipal/]</w:t>
      </w:r>
      <w:r w:rsidRPr="00D24933">
        <w:rPr>
          <w:rFonts w:eastAsia="Merriweather"/>
          <w:color w:val="FF0000"/>
        </w:rPr>
        <w:t xml:space="preserve"> </w:t>
      </w:r>
      <w:r w:rsidRPr="00D24933">
        <w:rPr>
          <w:rFonts w:eastAsia="Merriweather"/>
        </w:rPr>
        <w:t>relativo ao domicílio ou sede do fornecedor, pertinente ao seu ramo de atividade e compatível com o objeto contratual;</w:t>
      </w:r>
    </w:p>
    <w:p w14:paraId="12C1185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w:t>
      </w:r>
      <w:r w:rsidR="002A7431">
        <w:rPr>
          <w:rFonts w:eastAsia="Merriweather"/>
        </w:rPr>
        <w:t>16</w:t>
      </w:r>
      <w:r w:rsidRPr="00D24933">
        <w:rPr>
          <w:rFonts w:eastAsia="Merriweather"/>
        </w:rPr>
        <w:t>.</w:t>
      </w:r>
      <w:r w:rsidRPr="00D24933">
        <w:rPr>
          <w:rFonts w:eastAsia="Merriweather"/>
          <w:sz w:val="14"/>
          <w:szCs w:val="14"/>
        </w:rPr>
        <w:t xml:space="preserve"> </w:t>
      </w:r>
      <w:r w:rsidRPr="00D24933">
        <w:rPr>
          <w:rFonts w:eastAsia="Merriweather"/>
        </w:rPr>
        <w:t xml:space="preserve">Prova de regularidade com a Fazenda </w:t>
      </w:r>
      <w:r w:rsidRPr="00D24933">
        <w:rPr>
          <w:rFonts w:eastAsia="Merriweather"/>
          <w:i/>
          <w:color w:val="FF0000"/>
        </w:rPr>
        <w:t>[Estadual/] ou [Municipal/]</w:t>
      </w:r>
      <w:r w:rsidRPr="00D24933">
        <w:rPr>
          <w:rFonts w:eastAsia="Merriweather"/>
          <w:color w:val="FF0000"/>
        </w:rPr>
        <w:t xml:space="preserve"> </w:t>
      </w:r>
      <w:r w:rsidRPr="00D24933">
        <w:rPr>
          <w:rFonts w:eastAsia="Merriweather"/>
        </w:rPr>
        <w:t>do domicílio ou sede do fornecedor, relativa à atividade em cujo exercício contrata ou concorre;</w:t>
      </w:r>
      <w:r w:rsidRPr="00D24933">
        <w:rPr>
          <w:rFonts w:eastAsia="Merriweather"/>
          <w:sz w:val="16"/>
          <w:szCs w:val="16"/>
        </w:rPr>
        <w:t xml:space="preserve"> </w:t>
      </w:r>
    </w:p>
    <w:p w14:paraId="14D00EB0" w14:textId="77777777" w:rsidR="002A694A" w:rsidRPr="00D24933" w:rsidRDefault="000B0F00" w:rsidP="00D24933">
      <w:pPr>
        <w:spacing w:line="360" w:lineRule="auto"/>
        <w:ind w:left="0" w:hanging="2"/>
        <w:jc w:val="both"/>
        <w:rPr>
          <w:rFonts w:eastAsia="Merriweather"/>
        </w:rPr>
      </w:pPr>
      <w:r w:rsidRPr="00D24933">
        <w:rPr>
          <w:rFonts w:eastAsia="Merriweather"/>
        </w:rPr>
        <w:t>8.</w:t>
      </w:r>
      <w:r w:rsidR="002A7431">
        <w:rPr>
          <w:rFonts w:eastAsia="Merriweather"/>
        </w:rPr>
        <w:t>17</w:t>
      </w:r>
      <w:r w:rsidRPr="00D24933">
        <w:rPr>
          <w:rFonts w:eastAsia="Merriweather"/>
        </w:rPr>
        <w:t>.</w:t>
      </w:r>
      <w:r w:rsidRPr="00D24933">
        <w:rPr>
          <w:rFonts w:eastAsia="Merriweather"/>
          <w:sz w:val="14"/>
          <w:szCs w:val="14"/>
        </w:rPr>
        <w:t xml:space="preserve"> </w:t>
      </w:r>
      <w:r w:rsidRPr="00D24933">
        <w:rPr>
          <w:rFonts w:eastAsia="Merriweather"/>
        </w:rPr>
        <w:t xml:space="preserve">Caso o fornecedor seja considerado isento dos tributos </w:t>
      </w:r>
      <w:r w:rsidRPr="00D24933">
        <w:rPr>
          <w:rFonts w:eastAsia="Merriweather"/>
          <w:i/>
          <w:color w:val="FF0000"/>
        </w:rPr>
        <w:t>[Estadual] ou [Municipal/]</w:t>
      </w:r>
      <w:r w:rsidRPr="00D24933">
        <w:rPr>
          <w:rFonts w:eastAsia="Merriweather"/>
          <w:color w:val="FF0000"/>
        </w:rPr>
        <w:t xml:space="preserve"> </w:t>
      </w:r>
      <w:r w:rsidRPr="00D24933">
        <w:rPr>
          <w:rFonts w:eastAsia="Merriweather"/>
        </w:rPr>
        <w:t>relacionados ao objeto contratual, deverá comprovar tal condição mediante a apresentação de declaração da Fazenda respectiva do seu domicílio ou sede, ou outra equivalente, na forma da lei.</w:t>
      </w:r>
    </w:p>
    <w:p w14:paraId="0CD02F30"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w:t>
      </w:r>
      <w:r w:rsidR="002A7431">
        <w:rPr>
          <w:rFonts w:eastAsia="Merriweather"/>
        </w:rPr>
        <w:t>18</w:t>
      </w:r>
      <w:r w:rsidRPr="00D24933">
        <w:rPr>
          <w:rFonts w:eastAsia="Merriweather"/>
        </w:rPr>
        <w:t>.</w:t>
      </w:r>
      <w:r w:rsidRPr="00D24933">
        <w:rPr>
          <w:rFonts w:eastAsia="Merriweather"/>
          <w:sz w:val="14"/>
          <w:szCs w:val="14"/>
        </w:rPr>
        <w:t xml:space="preserve"> </w:t>
      </w:r>
      <w:r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00D24933">
        <w:rPr>
          <w:rFonts w:eastAsia="Merriweather"/>
          <w:sz w:val="16"/>
          <w:szCs w:val="16"/>
        </w:rPr>
        <w:t xml:space="preserve"> </w:t>
      </w:r>
    </w:p>
    <w:p w14:paraId="29AEEF39" w14:textId="77777777" w:rsidR="002A694A" w:rsidRDefault="000B0F00" w:rsidP="00D24933">
      <w:pPr>
        <w:spacing w:line="360" w:lineRule="auto"/>
        <w:ind w:left="0" w:hanging="2"/>
        <w:jc w:val="both"/>
        <w:rPr>
          <w:rFonts w:eastAsia="Merriweather"/>
          <w:b/>
          <w:sz w:val="16"/>
          <w:szCs w:val="16"/>
        </w:rPr>
      </w:pPr>
      <w:r w:rsidRPr="009D03FD">
        <w:rPr>
          <w:rFonts w:eastAsia="Merriweather"/>
          <w:b/>
        </w:rPr>
        <w:t>Qualificação Econômico-Financeira</w:t>
      </w:r>
      <w:r w:rsidRPr="009D03FD">
        <w:rPr>
          <w:rFonts w:eastAsia="Merriweather"/>
          <w:b/>
          <w:sz w:val="16"/>
          <w:szCs w:val="16"/>
        </w:rPr>
        <w:t xml:space="preserve"> </w:t>
      </w:r>
    </w:p>
    <w:p w14:paraId="371C2CAF" w14:textId="77777777" w:rsidR="0098356A" w:rsidRDefault="0098356A" w:rsidP="0098356A">
      <w:pPr>
        <w:spacing w:line="360" w:lineRule="auto"/>
        <w:ind w:left="0" w:hanging="2"/>
        <w:jc w:val="both"/>
        <w:rPr>
          <w:rFonts w:eastAsia="Merriweather"/>
        </w:rPr>
      </w:pPr>
      <w:r w:rsidRPr="00D24933">
        <w:rPr>
          <w:rFonts w:eastAsia="Merriweather"/>
        </w:rPr>
        <w:t>8.</w:t>
      </w:r>
      <w:r>
        <w:rPr>
          <w:rFonts w:eastAsia="Merriweather"/>
        </w:rPr>
        <w:t>19</w:t>
      </w:r>
      <w:r w:rsidRPr="00D24933">
        <w:rPr>
          <w:rFonts w:eastAsia="Merriweather"/>
        </w:rPr>
        <w:t>.</w:t>
      </w:r>
      <w:r>
        <w:rPr>
          <w:rFonts w:eastAsia="Merriweather"/>
        </w:rPr>
        <w:t xml:space="preserve"> </w:t>
      </w:r>
      <w:r w:rsidRPr="00D24933">
        <w:rPr>
          <w:rFonts w:eastAsia="Merriweather"/>
        </w:rPr>
        <w:t>Certidão negativa de falência expedida pelo distribuidor da sede do fornecedor</w:t>
      </w:r>
      <w:r>
        <w:rPr>
          <w:rFonts w:eastAsia="Merriweather"/>
        </w:rPr>
        <w:t>;</w:t>
      </w:r>
    </w:p>
    <w:p w14:paraId="4EEAFA48" w14:textId="77777777" w:rsidR="0098356A" w:rsidRPr="00D24933" w:rsidRDefault="0098356A" w:rsidP="0098356A">
      <w:pPr>
        <w:spacing w:line="360" w:lineRule="auto"/>
        <w:ind w:left="0" w:hanging="2"/>
        <w:jc w:val="both"/>
        <w:rPr>
          <w:rFonts w:eastAsia="Merriweather"/>
        </w:rPr>
      </w:pPr>
      <w:r w:rsidRPr="00D24933">
        <w:rPr>
          <w:rFonts w:eastAsia="Merriweather"/>
        </w:rPr>
        <w:t>8.</w:t>
      </w:r>
      <w:r>
        <w:rPr>
          <w:rFonts w:eastAsia="Merriweather"/>
        </w:rPr>
        <w:t>20</w:t>
      </w:r>
      <w:r w:rsidRPr="00D24933">
        <w:rPr>
          <w:rFonts w:eastAsia="Merriweather"/>
        </w:rPr>
        <w:t>.</w:t>
      </w:r>
      <w:r>
        <w:rPr>
          <w:rFonts w:eastAsia="Merriweather"/>
        </w:rPr>
        <w:t xml:space="preserve"> </w:t>
      </w:r>
      <w:r w:rsidRPr="00D24933">
        <w:rPr>
          <w:rFonts w:eastAsia="Merriweather"/>
        </w:rPr>
        <w:t>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27908BA7" w14:textId="77777777" w:rsidR="0098356A" w:rsidRPr="00D24933" w:rsidRDefault="0098356A" w:rsidP="0098356A">
      <w:pPr>
        <w:spacing w:line="360" w:lineRule="auto"/>
        <w:ind w:left="0" w:hanging="2"/>
        <w:jc w:val="both"/>
        <w:rPr>
          <w:rFonts w:eastAsia="Merriweather"/>
        </w:rPr>
      </w:pPr>
      <w:r w:rsidRPr="00D24933">
        <w:rPr>
          <w:rFonts w:eastAsia="Merriweather"/>
        </w:rPr>
        <w:t>I - Liquidez Geral (LG) = (Ativo Circulante + Realizável a Longo Prazo) /</w:t>
      </w:r>
      <w:r>
        <w:rPr>
          <w:rFonts w:eastAsia="Merriweather"/>
        </w:rPr>
        <w:t xml:space="preserve"> </w:t>
      </w:r>
      <w:r w:rsidRPr="00D24933">
        <w:rPr>
          <w:rFonts w:eastAsia="Merriweather"/>
        </w:rPr>
        <w:t>(Passivo Circulante + Passivo Não Circulante);</w:t>
      </w:r>
    </w:p>
    <w:p w14:paraId="6F4A43EE" w14:textId="77777777" w:rsidR="0098356A" w:rsidRPr="00D24933" w:rsidRDefault="0098356A" w:rsidP="0098356A">
      <w:pPr>
        <w:spacing w:line="360" w:lineRule="auto"/>
        <w:ind w:left="0" w:hanging="2"/>
        <w:jc w:val="both"/>
        <w:rPr>
          <w:rFonts w:eastAsia="Merriweather"/>
        </w:rPr>
      </w:pPr>
      <w:r w:rsidRPr="00D24933">
        <w:rPr>
          <w:rFonts w:eastAsia="Merriweather"/>
        </w:rPr>
        <w:t>II - Solvência Geral (SG)= (Ativo Total) /</w:t>
      </w:r>
      <w:r>
        <w:rPr>
          <w:rFonts w:eastAsia="Merriweather"/>
        </w:rPr>
        <w:t xml:space="preserve"> </w:t>
      </w:r>
      <w:r w:rsidRPr="00D24933">
        <w:rPr>
          <w:rFonts w:eastAsia="Merriweather"/>
        </w:rPr>
        <w:t>(Passivo Circulante +Passivo não Circulante); e</w:t>
      </w:r>
    </w:p>
    <w:p w14:paraId="0F1CFF7E" w14:textId="77777777" w:rsidR="0098356A" w:rsidRPr="00D24933" w:rsidRDefault="0098356A" w:rsidP="0098356A">
      <w:pPr>
        <w:spacing w:line="360" w:lineRule="auto"/>
        <w:ind w:left="0" w:hanging="2"/>
        <w:jc w:val="both"/>
        <w:rPr>
          <w:rFonts w:eastAsia="Merriweather"/>
        </w:rPr>
      </w:pPr>
      <w:r w:rsidRPr="00D24933">
        <w:rPr>
          <w:rFonts w:eastAsia="Merriweather"/>
        </w:rPr>
        <w:t>III - Liquidez Corrente (LC) = (Ativo Circulante)</w:t>
      </w:r>
      <w:r>
        <w:rPr>
          <w:rFonts w:eastAsia="Merriweather"/>
        </w:rPr>
        <w:t xml:space="preserve"> </w:t>
      </w:r>
      <w:r w:rsidRPr="00D24933">
        <w:rPr>
          <w:rFonts w:eastAsia="Merriweather"/>
        </w:rPr>
        <w:t>/</w:t>
      </w:r>
      <w:r>
        <w:rPr>
          <w:rFonts w:eastAsia="Merriweather"/>
        </w:rPr>
        <w:t xml:space="preserve"> </w:t>
      </w:r>
      <w:r w:rsidRPr="00D24933">
        <w:rPr>
          <w:rFonts w:eastAsia="Merriweather"/>
        </w:rPr>
        <w:t>(Passivo Circulante).</w:t>
      </w:r>
    </w:p>
    <w:p w14:paraId="66824C54" w14:textId="77777777" w:rsidR="0098356A" w:rsidRDefault="0098356A" w:rsidP="0098356A">
      <w:pPr>
        <w:spacing w:line="360" w:lineRule="auto"/>
        <w:ind w:left="0" w:hanging="2"/>
        <w:jc w:val="both"/>
        <w:rPr>
          <w:rFonts w:eastAsia="Merriweather"/>
        </w:rPr>
      </w:pPr>
      <w:r w:rsidRPr="00D24933">
        <w:rPr>
          <w:rFonts w:eastAsia="Merriweather"/>
        </w:rPr>
        <w:t>8.</w:t>
      </w:r>
      <w:r>
        <w:rPr>
          <w:rFonts w:eastAsia="Merriweather"/>
        </w:rPr>
        <w:t>21</w:t>
      </w:r>
      <w:r w:rsidRPr="00D24933">
        <w:rPr>
          <w:rFonts w:eastAsia="Merriweather"/>
        </w:rPr>
        <w:t>.</w:t>
      </w:r>
      <w:r>
        <w:rPr>
          <w:rFonts w:eastAsia="Merriweather"/>
        </w:rPr>
        <w:t xml:space="preserve"> </w:t>
      </w:r>
      <w:r w:rsidRPr="00D24933">
        <w:rPr>
          <w:rFonts w:eastAsia="Merriweather"/>
        </w:rPr>
        <w:t>As empresas criadas no exercício financeiro da licitação deverão atender a todas as exigências da habilitação e poderão substituir os demonstrativos contábeis pelo balanço de abertura.</w:t>
      </w:r>
    </w:p>
    <w:p w14:paraId="2FB71E44" w14:textId="77777777" w:rsidR="0098356A" w:rsidRPr="00D24933" w:rsidRDefault="0098356A" w:rsidP="0098356A">
      <w:pPr>
        <w:spacing w:line="360" w:lineRule="auto"/>
        <w:ind w:left="0" w:hanging="2"/>
        <w:jc w:val="both"/>
        <w:rPr>
          <w:rFonts w:eastAsia="Merriweather"/>
        </w:rPr>
      </w:pPr>
      <w:r w:rsidRPr="00D24933">
        <w:rPr>
          <w:rFonts w:eastAsia="Merriweather"/>
        </w:rPr>
        <w:t>8.2</w:t>
      </w:r>
      <w:r>
        <w:rPr>
          <w:rFonts w:eastAsia="Merriweather"/>
        </w:rPr>
        <w:t xml:space="preserve">2. </w:t>
      </w:r>
      <w:r w:rsidRPr="00D24933">
        <w:rPr>
          <w:rFonts w:eastAsia="Merriweather"/>
        </w:rPr>
        <w:t>O balanço patrimonial, demonstração de resultado de exercício e demais demonstrações contábeis limitar-se-ão ao último exercício no caso de a pessoa jurídica ter sido constituída há menos de 2 (dois) anos. (Lei nº 14.133, de 2021, art. 69, §6º)</w:t>
      </w:r>
    </w:p>
    <w:p w14:paraId="1F10D1D3" w14:textId="77777777" w:rsidR="0098356A" w:rsidRDefault="0098356A" w:rsidP="0098356A">
      <w:pPr>
        <w:spacing w:line="360" w:lineRule="auto"/>
        <w:ind w:left="0" w:hanging="2"/>
        <w:jc w:val="both"/>
        <w:rPr>
          <w:rFonts w:eastAsia="Merriweather"/>
        </w:rPr>
      </w:pPr>
      <w:r w:rsidRPr="00D24933">
        <w:rPr>
          <w:rFonts w:eastAsia="Merriweather"/>
        </w:rPr>
        <w:t>8.2</w:t>
      </w:r>
      <w:r>
        <w:rPr>
          <w:rFonts w:eastAsia="Merriweather"/>
        </w:rPr>
        <w:t>3</w:t>
      </w:r>
      <w:r w:rsidRPr="00D24933">
        <w:rPr>
          <w:rFonts w:eastAsia="Merriweather"/>
        </w:rPr>
        <w:t>.</w:t>
      </w:r>
      <w:r>
        <w:rPr>
          <w:rFonts w:eastAsia="Merriweather"/>
        </w:rPr>
        <w:t xml:space="preserve"> </w:t>
      </w:r>
      <w:r w:rsidRPr="00D24933">
        <w:rPr>
          <w:rFonts w:eastAsia="Merriweather"/>
        </w:rPr>
        <w:t>O atendimento dos índices econômicos previstos neste item deverá ser atestado mediante declaração assinada por profissional habilitado da área contábil, apresentada pelo fornecedor.</w:t>
      </w:r>
    </w:p>
    <w:p w14:paraId="634E4B31" w14:textId="77777777" w:rsidR="0098356A" w:rsidRDefault="0098356A" w:rsidP="0098356A">
      <w:pPr>
        <w:spacing w:line="360" w:lineRule="auto"/>
        <w:ind w:left="0" w:hanging="2"/>
        <w:jc w:val="both"/>
        <w:rPr>
          <w:rFonts w:eastAsia="Merriweather"/>
          <w:b/>
        </w:rPr>
      </w:pPr>
      <w:r>
        <w:rPr>
          <w:rFonts w:eastAsia="Merriweather"/>
          <w:b/>
        </w:rPr>
        <w:t>Capacidade Técnica Operacional</w:t>
      </w:r>
    </w:p>
    <w:p w14:paraId="4DA771D7" w14:textId="77777777" w:rsidR="0098356A" w:rsidRPr="0038478E" w:rsidRDefault="0098356A" w:rsidP="0098356A">
      <w:pPr>
        <w:spacing w:line="360" w:lineRule="auto"/>
        <w:ind w:left="0" w:hanging="2"/>
        <w:jc w:val="both"/>
        <w:rPr>
          <w:rFonts w:eastAsia="Merriweather"/>
        </w:rPr>
      </w:pPr>
      <w:r>
        <w:rPr>
          <w:rFonts w:eastAsia="Merriweather"/>
        </w:rPr>
        <w:t>8.24.</w:t>
      </w:r>
      <w:r w:rsidRPr="0038478E">
        <w:rPr>
          <w:rFonts w:eastAsia="Merriweather"/>
        </w:rPr>
        <w:t xml:space="preserve"> Certidão de Registro de Pessoa Jurídica com a regularidade do licitante junto ao Conselho Regional de Engenharia e Agronomia – CREA e/ou Conselho de Arquitetura e Urbanismo – CAU, dentro de seu prazo de validade e com jurisdição na sua sede.</w:t>
      </w:r>
    </w:p>
    <w:p w14:paraId="2BC7132F" w14:textId="77777777" w:rsidR="0098356A" w:rsidRPr="0038478E" w:rsidRDefault="0098356A" w:rsidP="0098356A">
      <w:pPr>
        <w:spacing w:line="360" w:lineRule="auto"/>
        <w:ind w:left="0" w:hanging="2"/>
        <w:jc w:val="both"/>
        <w:rPr>
          <w:rFonts w:eastAsia="Merriweather"/>
        </w:rPr>
      </w:pPr>
      <w:r>
        <w:rPr>
          <w:rFonts w:eastAsia="Merriweather"/>
        </w:rPr>
        <w:t>8.24.1.</w:t>
      </w:r>
      <w:r w:rsidRPr="0038478E">
        <w:rPr>
          <w:rFonts w:eastAsia="Merriweather"/>
        </w:rPr>
        <w:t xml:space="preserve"> Em se tratando de empresa de engenharia não registrada no CREA do Estado do Paraná deverá apresentar o registro do CREA do Estado de origem, ficando a licitante vencedora obrigada a apresentar o visto do CREA do Paraná antes da assinatura do contrato.</w:t>
      </w:r>
    </w:p>
    <w:p w14:paraId="0F37AFE5"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8.24.2.</w:t>
      </w:r>
      <w:r w:rsidRPr="0038478E">
        <w:rPr>
          <w:rFonts w:eastAsia="Merriweather"/>
        </w:rPr>
        <w:t xml:space="preserve"> Comprovação de possuir em nome do Licitante, atestado fornecido por pessoa jurídica de direito público ou privado, de responsabilidade técnica com comprovação de Execução de obra ou serviço pertinente ao objeto da presente Licitação.</w:t>
      </w:r>
    </w:p>
    <w:p w14:paraId="6663920C" w14:textId="77777777" w:rsidR="0098356A" w:rsidRPr="0038478E" w:rsidRDefault="0098356A" w:rsidP="0098356A">
      <w:pPr>
        <w:spacing w:line="360" w:lineRule="auto"/>
        <w:ind w:left="0" w:hanging="2"/>
        <w:jc w:val="both"/>
        <w:rPr>
          <w:rFonts w:eastAsia="Merriweather"/>
        </w:rPr>
      </w:pPr>
    </w:p>
    <w:p w14:paraId="14E6B67F" w14:textId="77777777" w:rsidR="0098356A" w:rsidRPr="0038478E" w:rsidRDefault="0098356A" w:rsidP="0098356A">
      <w:pPr>
        <w:spacing w:line="360" w:lineRule="auto"/>
        <w:ind w:left="0" w:hanging="2"/>
        <w:jc w:val="both"/>
        <w:rPr>
          <w:rFonts w:eastAsia="Merriweather"/>
        </w:rPr>
      </w:pPr>
      <w:r>
        <w:rPr>
          <w:rFonts w:eastAsia="Merriweather"/>
        </w:rPr>
        <w:t>8.24.3.</w:t>
      </w:r>
      <w:r w:rsidRPr="0038478E">
        <w:rPr>
          <w:rFonts w:eastAsia="Merriweather"/>
        </w:rPr>
        <w:t xml:space="preserve"> O(s) atestado(s) apresentado(s) para a comprovação de responsabilidade técnica, pela execução dos serviços, conforme previsto na alínea “b” do item 1.5.1.1, somente constituirá(</w:t>
      </w:r>
      <w:proofErr w:type="spellStart"/>
      <w:r w:rsidRPr="0038478E">
        <w:rPr>
          <w:rFonts w:eastAsia="Merriweather"/>
        </w:rPr>
        <w:t>ão</w:t>
      </w:r>
      <w:proofErr w:type="spellEnd"/>
      <w:r w:rsidRPr="0038478E">
        <w:rPr>
          <w:rFonts w:eastAsia="Merriweather"/>
        </w:rPr>
        <w:t>) prova de capacitação se acompanhado(s) da respectiva Certidão de Acervo Técnico, ou ART ou RRT, emitido(s) pelo CREA e/ou pelo CAU.</w:t>
      </w:r>
    </w:p>
    <w:p w14:paraId="71F3DB55"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8.25. </w:t>
      </w:r>
      <w:r w:rsidRPr="0038478E">
        <w:rPr>
          <w:rFonts w:eastAsia="Merriweather"/>
        </w:rPr>
        <w:t>Declaração formal assinada pelo responsável técnico do licitante acerca do conhecimento pleno das condições e peculiaridades da contratação, conforme Anexo VII.</w:t>
      </w:r>
    </w:p>
    <w:p w14:paraId="33324ABC"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8.25.1. </w:t>
      </w:r>
      <w:r w:rsidRPr="0038478E">
        <w:rPr>
          <w:rFonts w:eastAsia="Merriweather"/>
        </w:rPr>
        <w:t>A Declaração é um documento indispensável a ser entregue, sendo que a sua ausência inabilitará o Licitante.</w:t>
      </w:r>
    </w:p>
    <w:p w14:paraId="2B69D5B5"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8.26. </w:t>
      </w:r>
      <w:r w:rsidRPr="0038478E">
        <w:rPr>
          <w:rFonts w:eastAsia="Merriweather"/>
        </w:rPr>
        <w:t>A vistoria técnica terá por finalidade:</w:t>
      </w:r>
    </w:p>
    <w:p w14:paraId="16383834"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8.26.1. </w:t>
      </w:r>
      <w:r w:rsidRPr="0038478E">
        <w:rPr>
          <w:rFonts w:eastAsia="Merriweather"/>
        </w:rPr>
        <w:t>Conhecimento das condições locais onde será prestado o serviço, para efetuar as medições e conferências que se fizerem necessárias para a correta elaboração de sua proposta, bem como para solicitação de outros esclarecimentos que julgarem necessários.</w:t>
      </w:r>
    </w:p>
    <w:p w14:paraId="05D0E641"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8.26.2. </w:t>
      </w:r>
      <w:r w:rsidRPr="0038478E">
        <w:rPr>
          <w:rFonts w:eastAsia="Merriweather"/>
        </w:rPr>
        <w:t>Alegações posteriores relacionadas com o desconhecimento das condições locais pertinentes à execução do objeto, não serão argumentos válidos para reclamações futuras, nem desobrigam execução do serviço. Todas as ocorrências pertinentes ao escopo dos serviços, a partir da assinatura do contrato, serão de responsabilidade do contratado.</w:t>
      </w:r>
    </w:p>
    <w:p w14:paraId="3A1E0A67"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8.27. </w:t>
      </w:r>
      <w:r w:rsidRPr="0038478E">
        <w:rPr>
          <w:rFonts w:eastAsia="Merriweather"/>
        </w:rPr>
        <w:t xml:space="preserve">Quando o atestado de capacidade de técnica for emitido por pessoa jurídica de direito privado, deverá ser apresentado, com firma reconhecida em cartório (acórdão 1847/2019 – TCE- PR). </w:t>
      </w:r>
    </w:p>
    <w:p w14:paraId="2D81F380" w14:textId="77777777" w:rsidR="0098356A" w:rsidRPr="0098356A" w:rsidRDefault="0098356A" w:rsidP="0098356A">
      <w:pPr>
        <w:spacing w:line="360" w:lineRule="auto"/>
        <w:ind w:leftChars="0" w:left="0" w:firstLineChars="0" w:firstLine="0"/>
        <w:jc w:val="both"/>
        <w:rPr>
          <w:rFonts w:eastAsia="Merriweather"/>
        </w:rPr>
      </w:pPr>
      <w:r w:rsidRPr="0038478E">
        <w:rPr>
          <w:rFonts w:eastAsia="Merriweather"/>
        </w:rPr>
        <w:t>OBS.: Valerá, para fins de garantia de veracidade do atestado, documento firmado mediante assinatura digital, cabendo a administração a possibilidade de realização de diligência, a posteriori, para averiguação de sua autenticidade.</w:t>
      </w:r>
    </w:p>
    <w:p w14:paraId="6D67466C" w14:textId="77777777" w:rsidR="002A694A" w:rsidRPr="001B6B55" w:rsidRDefault="000B0F00" w:rsidP="007F5400">
      <w:pPr>
        <w:spacing w:line="360" w:lineRule="auto"/>
        <w:ind w:leftChars="0" w:left="0" w:firstLineChars="0" w:firstLine="0"/>
        <w:jc w:val="both"/>
        <w:rPr>
          <w:rFonts w:eastAsia="Merriweather"/>
          <w:b/>
          <w:sz w:val="16"/>
          <w:szCs w:val="16"/>
        </w:rPr>
      </w:pPr>
      <w:r w:rsidRPr="001B6B55">
        <w:rPr>
          <w:rFonts w:eastAsia="Merriweather"/>
          <w:b/>
        </w:rPr>
        <w:t>Qualificação Técnica</w:t>
      </w:r>
      <w:r w:rsidRPr="001B6B55">
        <w:rPr>
          <w:rFonts w:eastAsia="Merriweather"/>
          <w:b/>
          <w:sz w:val="16"/>
          <w:szCs w:val="16"/>
        </w:rPr>
        <w:t xml:space="preserve"> </w:t>
      </w:r>
    </w:p>
    <w:p w14:paraId="2E057DAB" w14:textId="77777777" w:rsidR="0098356A" w:rsidRPr="0098356A" w:rsidRDefault="0098356A" w:rsidP="0098356A">
      <w:pPr>
        <w:spacing w:line="360" w:lineRule="auto"/>
        <w:ind w:left="0" w:hanging="2"/>
        <w:jc w:val="both"/>
        <w:rPr>
          <w:rFonts w:eastAsia="Merriweather"/>
        </w:rPr>
      </w:pPr>
      <w:r>
        <w:rPr>
          <w:rFonts w:eastAsia="Merriweather"/>
        </w:rPr>
        <w:t>8.28.</w:t>
      </w:r>
      <w:r w:rsidRPr="0098356A">
        <w:rPr>
          <w:rFonts w:eastAsia="Merriweather"/>
        </w:rPr>
        <w:t xml:space="preserve"> Comprovação de Registro ou Certidão de inscrição do “RESPONSÁVEL(IS) TÉCNICO(S)”, no Conselho Regional de Engenharia e Agronomia – CREA ou Conselho de Arquitetura e Urbanismo - CAU, da região da sede da empresa.</w:t>
      </w:r>
    </w:p>
    <w:p w14:paraId="23B2DA45" w14:textId="77777777" w:rsidR="0098356A" w:rsidRPr="0098356A" w:rsidRDefault="0098356A" w:rsidP="0098356A">
      <w:pPr>
        <w:spacing w:line="360" w:lineRule="auto"/>
        <w:ind w:left="0" w:hanging="2"/>
        <w:jc w:val="both"/>
        <w:rPr>
          <w:rFonts w:eastAsia="Merriweather"/>
        </w:rPr>
      </w:pPr>
      <w:r>
        <w:rPr>
          <w:rFonts w:eastAsia="Merriweather"/>
        </w:rPr>
        <w:t>8.29.</w:t>
      </w:r>
      <w:r w:rsidRPr="0098356A">
        <w:rPr>
          <w:rFonts w:eastAsia="Merriweather"/>
        </w:rPr>
        <w:t xml:space="preserve"> Caso o(s) responsável(</w:t>
      </w:r>
      <w:proofErr w:type="spellStart"/>
      <w:r w:rsidRPr="0098356A">
        <w:rPr>
          <w:rFonts w:eastAsia="Merriweather"/>
        </w:rPr>
        <w:t>is</w:t>
      </w:r>
      <w:proofErr w:type="spellEnd"/>
      <w:r w:rsidRPr="0098356A">
        <w:rPr>
          <w:rFonts w:eastAsia="Merriweather"/>
        </w:rPr>
        <w:t>) técnico(s) não possua(m) registro no CREA/CAU, no estado do Paraná ou Federação será necessário a apresentação de declaração de registro e visto no CREA/CAU - Paraná, até e para a assinatura do contrato de prestação de serviços.</w:t>
      </w:r>
    </w:p>
    <w:p w14:paraId="1F6C580B" w14:textId="77777777" w:rsidR="0098356A" w:rsidRPr="0098356A" w:rsidRDefault="0098356A" w:rsidP="0098356A">
      <w:pPr>
        <w:spacing w:line="360" w:lineRule="auto"/>
        <w:ind w:left="0" w:hanging="2"/>
        <w:jc w:val="both"/>
        <w:rPr>
          <w:rFonts w:eastAsia="Merriweather"/>
        </w:rPr>
      </w:pPr>
      <w:r>
        <w:rPr>
          <w:rFonts w:eastAsia="Merriweather"/>
        </w:rPr>
        <w:t>8.30.</w:t>
      </w:r>
      <w:r w:rsidRPr="0098356A">
        <w:rPr>
          <w:rFonts w:eastAsia="Merriweather"/>
        </w:rPr>
        <w:t xml:space="preserve"> Declaração de Responsabilidade Técnica, indicando o responsável técnico pela execução dos projetos.</w:t>
      </w:r>
    </w:p>
    <w:p w14:paraId="1A7A62B5" w14:textId="77777777" w:rsidR="0098356A" w:rsidRPr="0098356A" w:rsidRDefault="0098356A" w:rsidP="0098356A">
      <w:pPr>
        <w:spacing w:line="360" w:lineRule="auto"/>
        <w:ind w:left="0" w:hanging="2"/>
        <w:jc w:val="both"/>
        <w:rPr>
          <w:rFonts w:eastAsia="Merriweather"/>
        </w:rPr>
      </w:pPr>
      <w:r>
        <w:rPr>
          <w:rFonts w:eastAsia="Merriweather"/>
        </w:rPr>
        <w:t>8.31.</w:t>
      </w:r>
      <w:r w:rsidRPr="0098356A">
        <w:rPr>
          <w:rFonts w:eastAsia="Merriweather"/>
        </w:rPr>
        <w:t xml:space="preserve"> É vedada, sob pena de não habilitação, a indicação de um mesmo responsável técnico ou utilização de seu acervo técnico por mais de uma licitante; </w:t>
      </w:r>
    </w:p>
    <w:p w14:paraId="642982E2" w14:textId="77777777" w:rsidR="0098356A" w:rsidRPr="0098356A" w:rsidRDefault="0098356A" w:rsidP="0098356A">
      <w:pPr>
        <w:spacing w:line="360" w:lineRule="auto"/>
        <w:ind w:left="0" w:hanging="2"/>
        <w:jc w:val="both"/>
        <w:rPr>
          <w:rFonts w:eastAsia="Merriweather"/>
        </w:rPr>
      </w:pPr>
      <w:r>
        <w:rPr>
          <w:rFonts w:eastAsia="Merriweather"/>
        </w:rPr>
        <w:t>8.32.</w:t>
      </w:r>
      <w:r w:rsidRPr="0098356A">
        <w:rPr>
          <w:rFonts w:eastAsia="Merriweather"/>
        </w:rPr>
        <w:t xml:space="preserve"> O responsável técnico, não poderá ser substituído sem expressa autorização do licitante.</w:t>
      </w:r>
    </w:p>
    <w:p w14:paraId="278EFCBB" w14:textId="77777777" w:rsidR="0098356A" w:rsidRPr="0098356A" w:rsidRDefault="0098356A" w:rsidP="0098356A">
      <w:pPr>
        <w:spacing w:line="360" w:lineRule="auto"/>
        <w:ind w:left="0" w:hanging="2"/>
        <w:jc w:val="both"/>
        <w:rPr>
          <w:rFonts w:eastAsia="Merriweather"/>
        </w:rPr>
      </w:pPr>
      <w:r>
        <w:rPr>
          <w:rFonts w:eastAsia="Merriweather"/>
        </w:rPr>
        <w:t>8.33.</w:t>
      </w:r>
      <w:r w:rsidRPr="0098356A">
        <w:rPr>
          <w:rFonts w:eastAsia="Merriweather"/>
        </w:rPr>
        <w:t xml:space="preserve"> Comprovação de vínculo do responsável técnico com a empresa, mediante uma das seguintes formas: </w:t>
      </w:r>
    </w:p>
    <w:p w14:paraId="3382699A" w14:textId="77777777" w:rsidR="0098356A" w:rsidRPr="0098356A" w:rsidRDefault="0098356A" w:rsidP="0098356A">
      <w:pPr>
        <w:spacing w:line="360" w:lineRule="auto"/>
        <w:ind w:left="0" w:hanging="2"/>
        <w:jc w:val="both"/>
        <w:rPr>
          <w:rFonts w:eastAsia="Merriweather"/>
        </w:rPr>
      </w:pPr>
      <w:r>
        <w:rPr>
          <w:rFonts w:eastAsia="Merriweather"/>
        </w:rPr>
        <w:t>8.33.1.</w:t>
      </w:r>
      <w:r w:rsidRPr="0098356A">
        <w:rPr>
          <w:rFonts w:eastAsia="Merriweather"/>
        </w:rPr>
        <w:t xml:space="preserve"> Registro em Carteira de Trabalho e Ficha de Registro; </w:t>
      </w:r>
    </w:p>
    <w:p w14:paraId="2D1A005A" w14:textId="77777777" w:rsidR="0098356A" w:rsidRPr="0098356A" w:rsidRDefault="0098356A" w:rsidP="0098356A">
      <w:pPr>
        <w:spacing w:line="360" w:lineRule="auto"/>
        <w:ind w:left="0" w:hanging="2"/>
        <w:jc w:val="both"/>
        <w:rPr>
          <w:rFonts w:eastAsia="Merriweather"/>
        </w:rPr>
      </w:pPr>
      <w:r>
        <w:rPr>
          <w:rFonts w:eastAsia="Merriweather"/>
        </w:rPr>
        <w:t>8.33.2.</w:t>
      </w:r>
      <w:r w:rsidRPr="0098356A">
        <w:rPr>
          <w:rFonts w:eastAsia="Merriweather"/>
        </w:rPr>
        <w:t xml:space="preserve"> Certidão do CREA/CAU; </w:t>
      </w:r>
    </w:p>
    <w:p w14:paraId="598C5A81" w14:textId="77777777" w:rsidR="0098356A" w:rsidRPr="0098356A" w:rsidRDefault="0098356A" w:rsidP="0098356A">
      <w:pPr>
        <w:spacing w:line="360" w:lineRule="auto"/>
        <w:ind w:left="0" w:hanging="2"/>
        <w:jc w:val="both"/>
        <w:rPr>
          <w:rFonts w:eastAsia="Merriweather"/>
        </w:rPr>
      </w:pPr>
      <w:r>
        <w:rPr>
          <w:rFonts w:eastAsia="Merriweather"/>
        </w:rPr>
        <w:t>8.33.3.</w:t>
      </w:r>
      <w:r w:rsidRPr="0098356A">
        <w:rPr>
          <w:rFonts w:eastAsia="Merriweather"/>
        </w:rPr>
        <w:t xml:space="preserve"> Contrato Social; </w:t>
      </w:r>
    </w:p>
    <w:p w14:paraId="7878F095" w14:textId="77777777" w:rsidR="0098356A" w:rsidRPr="0098356A" w:rsidRDefault="0098356A" w:rsidP="0098356A">
      <w:pPr>
        <w:spacing w:line="360" w:lineRule="auto"/>
        <w:ind w:left="0" w:hanging="2"/>
        <w:jc w:val="both"/>
        <w:rPr>
          <w:rFonts w:eastAsia="Merriweather"/>
        </w:rPr>
      </w:pPr>
      <w:r>
        <w:rPr>
          <w:rFonts w:eastAsia="Merriweather"/>
        </w:rPr>
        <w:t>8.33.4.</w:t>
      </w:r>
      <w:r w:rsidRPr="0098356A">
        <w:rPr>
          <w:rFonts w:eastAsia="Merriweather"/>
        </w:rPr>
        <w:t xml:space="preserve"> Contrato de prestação de serviços; </w:t>
      </w:r>
    </w:p>
    <w:p w14:paraId="52B28FA5" w14:textId="77777777" w:rsidR="0098356A" w:rsidRPr="0098356A" w:rsidRDefault="0098356A" w:rsidP="0098356A">
      <w:pPr>
        <w:spacing w:line="360" w:lineRule="auto"/>
        <w:ind w:left="0" w:hanging="2"/>
        <w:jc w:val="both"/>
        <w:rPr>
          <w:rFonts w:eastAsia="Merriweather"/>
        </w:rPr>
      </w:pPr>
      <w:r>
        <w:rPr>
          <w:rFonts w:eastAsia="Merriweather"/>
        </w:rPr>
        <w:t>8.33.5.</w:t>
      </w:r>
      <w:r w:rsidRPr="0098356A">
        <w:rPr>
          <w:rFonts w:eastAsia="Merriweather"/>
        </w:rPr>
        <w:t xml:space="preserve"> Contrato de Trabalho registrado na DRT; </w:t>
      </w:r>
    </w:p>
    <w:p w14:paraId="273D8F2D" w14:textId="77777777" w:rsidR="0098356A" w:rsidRPr="0098356A" w:rsidRDefault="0098356A" w:rsidP="0098356A">
      <w:pPr>
        <w:spacing w:line="360" w:lineRule="auto"/>
        <w:ind w:left="0" w:hanging="2"/>
        <w:jc w:val="both"/>
        <w:rPr>
          <w:rFonts w:eastAsia="Merriweather"/>
        </w:rPr>
      </w:pPr>
      <w:r>
        <w:rPr>
          <w:rFonts w:eastAsia="Merriweather"/>
        </w:rPr>
        <w:t>8.3</w:t>
      </w:r>
      <w:r w:rsidR="000E3A4D">
        <w:rPr>
          <w:rFonts w:eastAsia="Merriweather"/>
        </w:rPr>
        <w:t>4</w:t>
      </w:r>
      <w:r>
        <w:rPr>
          <w:rFonts w:eastAsia="Merriweather"/>
        </w:rPr>
        <w:t>.</w:t>
      </w:r>
      <w:r w:rsidRPr="0098356A">
        <w:rPr>
          <w:rFonts w:eastAsia="Merriweather"/>
        </w:rPr>
        <w:t xml:space="preserve"> Certificado de Acervo Técnico Profissional – CAT, do responsável técnico indicado, emitido pelo “Conselho Regional de Engenharia e Arquitetura – CREA / Conselho de Arquitetura e Urbanismo - CAU”, de execução de no mínimo, um serviço pertinente e compatível ao objeto do processo licitatório, referente aos contratos executados com as seguintes características mínimas nas especialidades, para:</w:t>
      </w:r>
    </w:p>
    <w:p w14:paraId="4E2AE92D" w14:textId="7C75DAB7" w:rsidR="0098356A" w:rsidRPr="0098356A" w:rsidRDefault="0098356A" w:rsidP="008E0D13">
      <w:pPr>
        <w:spacing w:line="360" w:lineRule="auto"/>
        <w:ind w:left="0" w:hanging="2"/>
        <w:jc w:val="both"/>
        <w:rPr>
          <w:rFonts w:eastAsia="Merriweather"/>
        </w:rPr>
      </w:pPr>
      <w:r>
        <w:rPr>
          <w:rFonts w:eastAsia="Merriweather"/>
        </w:rPr>
        <w:t>8.3</w:t>
      </w:r>
      <w:r w:rsidR="000E3A4D">
        <w:rPr>
          <w:rFonts w:eastAsia="Merriweather"/>
        </w:rPr>
        <w:t>4</w:t>
      </w:r>
      <w:r>
        <w:rPr>
          <w:rFonts w:eastAsia="Merriweather"/>
        </w:rPr>
        <w:t>.1.</w:t>
      </w:r>
      <w:r w:rsidRPr="0098356A">
        <w:rPr>
          <w:rFonts w:eastAsia="Merriweather"/>
        </w:rPr>
        <w:t xml:space="preserve"> •</w:t>
      </w:r>
      <w:r>
        <w:rPr>
          <w:rFonts w:eastAsia="Merriweather"/>
        </w:rPr>
        <w:t xml:space="preserve"> </w:t>
      </w:r>
      <w:r w:rsidRPr="0098356A">
        <w:rPr>
          <w:rFonts w:eastAsia="Merriweather"/>
        </w:rPr>
        <w:t xml:space="preserve">Execução de </w:t>
      </w:r>
      <w:r w:rsidR="008E0D13">
        <w:rPr>
          <w:rFonts w:eastAsia="Merriweather"/>
        </w:rPr>
        <w:t>acabamento acústico.</w:t>
      </w:r>
    </w:p>
    <w:p w14:paraId="5F404B92" w14:textId="77777777" w:rsidR="0098356A" w:rsidRPr="0098356A" w:rsidRDefault="000E3A4D" w:rsidP="0098356A">
      <w:pPr>
        <w:spacing w:line="360" w:lineRule="auto"/>
        <w:ind w:left="0" w:hanging="2"/>
        <w:jc w:val="both"/>
        <w:rPr>
          <w:rFonts w:eastAsia="Merriweather"/>
        </w:rPr>
      </w:pPr>
      <w:r>
        <w:rPr>
          <w:rFonts w:eastAsia="Merriweather"/>
        </w:rPr>
        <w:t xml:space="preserve">8.35. </w:t>
      </w:r>
      <w:r w:rsidR="0098356A" w:rsidRPr="0098356A">
        <w:rPr>
          <w:rFonts w:eastAsia="Merriweather"/>
        </w:rPr>
        <w:t xml:space="preserve">Quando o atestado de capacidade de técnica for emitido por pessoa jurídica de direito privado, deverá ser apresentado, com firma reconhecida em cartório (acórdão 1847/2019 – TCE- PR). </w:t>
      </w:r>
    </w:p>
    <w:p w14:paraId="40A01347" w14:textId="77777777" w:rsidR="004C3EBE" w:rsidRDefault="0098356A" w:rsidP="0098356A">
      <w:pPr>
        <w:spacing w:line="360" w:lineRule="auto"/>
        <w:ind w:left="0" w:hanging="2"/>
        <w:jc w:val="both"/>
        <w:rPr>
          <w:rFonts w:eastAsia="Merriweather"/>
        </w:rPr>
      </w:pPr>
      <w:r w:rsidRPr="0098356A">
        <w:rPr>
          <w:rFonts w:eastAsia="Merriweather"/>
        </w:rPr>
        <w:t>OBS.: Valerá, para fins de garantia de veracidade do atestado, documento firmado mediante assinatura digital, cabendo a administração a possibilidade de realização de diligência, a posteriori, para averiguação de sua autenticidade.</w:t>
      </w:r>
    </w:p>
    <w:p w14:paraId="58107291" w14:textId="77777777" w:rsidR="000E3A4D" w:rsidRDefault="000E3A4D" w:rsidP="000E3A4D">
      <w:pPr>
        <w:spacing w:line="360" w:lineRule="auto"/>
        <w:ind w:leftChars="0" w:left="0" w:firstLineChars="0" w:firstLine="0"/>
        <w:jc w:val="both"/>
        <w:rPr>
          <w:rFonts w:eastAsia="Merriweather"/>
          <w:b/>
        </w:rPr>
      </w:pPr>
      <w:r w:rsidRPr="00426BE1">
        <w:rPr>
          <w:rFonts w:eastAsia="Merriweather"/>
          <w:b/>
        </w:rPr>
        <w:t>Justificativa da não participação de consórcio</w:t>
      </w:r>
    </w:p>
    <w:p w14:paraId="0A081479" w14:textId="77777777" w:rsidR="000E3A4D" w:rsidRDefault="000E3A4D" w:rsidP="000E3A4D">
      <w:pPr>
        <w:spacing w:line="360" w:lineRule="auto"/>
        <w:ind w:leftChars="0" w:firstLineChars="0" w:firstLine="0"/>
        <w:jc w:val="both"/>
        <w:rPr>
          <w:rFonts w:eastAsia="Merriweather"/>
        </w:rPr>
      </w:pPr>
      <w:r>
        <w:rPr>
          <w:rFonts w:eastAsia="Merriweather"/>
        </w:rPr>
        <w:t xml:space="preserve">8.36. </w:t>
      </w:r>
      <w:r w:rsidRPr="00426BE1">
        <w:rPr>
          <w:rFonts w:eastAsia="Merriweather"/>
        </w:rPr>
        <w:t xml:space="preserve">Acerca dos Consórcios este Município informa que a conveniência de admitir a participação dos mesmos em procedimento licitatório é decisão meramente discricionária da Administração, conforme artigo </w:t>
      </w:r>
      <w:r>
        <w:rPr>
          <w:rFonts w:eastAsia="Merriweather"/>
        </w:rPr>
        <w:t>14 e 15</w:t>
      </w:r>
      <w:r w:rsidRPr="00426BE1">
        <w:rPr>
          <w:rFonts w:eastAsia="Merriweather"/>
        </w:rPr>
        <w:t xml:space="preserve"> da Lei n.º </w:t>
      </w:r>
      <w:r>
        <w:rPr>
          <w:rFonts w:eastAsia="Merriweather"/>
        </w:rPr>
        <w:t xml:space="preserve">14.133/21. </w:t>
      </w:r>
    </w:p>
    <w:p w14:paraId="730619BB" w14:textId="77777777" w:rsidR="000E3A4D" w:rsidRPr="00426BE1" w:rsidRDefault="000E3A4D" w:rsidP="000E3A4D">
      <w:pPr>
        <w:spacing w:line="360" w:lineRule="auto"/>
        <w:ind w:leftChars="0" w:firstLineChars="0" w:firstLine="0"/>
        <w:jc w:val="both"/>
        <w:rPr>
          <w:rFonts w:eastAsia="Merriweather"/>
        </w:rPr>
      </w:pPr>
      <w:r w:rsidRPr="00426BE1">
        <w:rPr>
          <w:rFonts w:eastAsia="Merriweather"/>
        </w:rPr>
        <w:t>Dessa forma, não seria vantajoso para a Administração Pública contratar empresas em regime de consórcio, tendo em vista que estas empresas passariam a ter responsabilidade solidária no que concerne às obrigações trabalhistas e previdenciárias, o que traria riscos para a contratação, podendo gerar graves repercussões para o cumprimento do contrato celebrado com o Município, caso tal empresa, de repente, tivesse os seus valores financeiros bloqueados pela Justiça, para fins de pagamento de dívidas.</w:t>
      </w:r>
    </w:p>
    <w:p w14:paraId="4C16087A" w14:textId="77777777" w:rsidR="000E3A4D" w:rsidRPr="00426BE1" w:rsidRDefault="000E3A4D" w:rsidP="000E3A4D">
      <w:pPr>
        <w:spacing w:line="360" w:lineRule="auto"/>
        <w:ind w:leftChars="0" w:left="0" w:firstLineChars="0" w:firstLine="0"/>
        <w:jc w:val="both"/>
        <w:rPr>
          <w:rFonts w:eastAsia="Merriweather"/>
        </w:rPr>
      </w:pPr>
      <w:r w:rsidRPr="00426BE1">
        <w:rPr>
          <w:rFonts w:eastAsia="Merriweather"/>
        </w:rPr>
        <w:t>A vedação quanto à participação de consórcio de empresas no presente procedimento licitatório não limitará a competitividade.</w:t>
      </w:r>
    </w:p>
    <w:p w14:paraId="04501FBE" w14:textId="77777777" w:rsidR="0098356A" w:rsidRPr="003F6AD4" w:rsidRDefault="0098356A" w:rsidP="0098356A">
      <w:pPr>
        <w:spacing w:line="360" w:lineRule="auto"/>
        <w:ind w:left="0" w:hanging="2"/>
        <w:jc w:val="both"/>
        <w:rPr>
          <w:rFonts w:eastAsia="Merriweather"/>
        </w:rPr>
      </w:pPr>
    </w:p>
    <w:p w14:paraId="10DE7353"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725452">
        <w:rPr>
          <w:rFonts w:eastAsia="Merriweather"/>
          <w:b/>
        </w:rPr>
        <w:t>ESTIMATIVAS DO VALOR DA CONTRATAÇÃO</w:t>
      </w:r>
      <w:r w:rsidRPr="00725452">
        <w:rPr>
          <w:rFonts w:eastAsia="Merriweather"/>
          <w:sz w:val="16"/>
          <w:szCs w:val="16"/>
        </w:rPr>
        <w:t>]</w:t>
      </w:r>
      <w:r w:rsidRPr="00D24933">
        <w:rPr>
          <w:rFonts w:eastAsia="Merriweather"/>
          <w:sz w:val="16"/>
          <w:szCs w:val="16"/>
        </w:rPr>
        <w:t xml:space="preserve"> </w:t>
      </w:r>
    </w:p>
    <w:p w14:paraId="40FAEC94" w14:textId="6471DA72" w:rsidR="002A694A" w:rsidRPr="00D24933" w:rsidRDefault="000B0F00" w:rsidP="00D24933">
      <w:pPr>
        <w:spacing w:line="360" w:lineRule="auto"/>
        <w:ind w:left="0" w:hanging="2"/>
        <w:jc w:val="both"/>
        <w:rPr>
          <w:rFonts w:eastAsia="Merriweather"/>
        </w:rPr>
      </w:pPr>
      <w:r w:rsidRPr="00D24933">
        <w:rPr>
          <w:rFonts w:eastAsia="Merriweather"/>
        </w:rPr>
        <w:t>9.1.</w:t>
      </w:r>
      <w:r w:rsidRPr="00D24933">
        <w:rPr>
          <w:rFonts w:eastAsia="Merriweather"/>
          <w:sz w:val="14"/>
          <w:szCs w:val="14"/>
        </w:rPr>
        <w:t xml:space="preserve"> </w:t>
      </w:r>
      <w:r w:rsidRPr="00D24933">
        <w:rPr>
          <w:rFonts w:eastAsia="Merriweather"/>
        </w:rPr>
        <w:t xml:space="preserve">O custo estimado total da contratação é de </w:t>
      </w:r>
      <w:bookmarkStart w:id="1" w:name="_Hlk172617209"/>
      <w:r w:rsidRPr="00D24933">
        <w:rPr>
          <w:rFonts w:eastAsia="Merriweather"/>
        </w:rPr>
        <w:t>R</w:t>
      </w:r>
      <w:r w:rsidRPr="00ED2EBC">
        <w:rPr>
          <w:rFonts w:eastAsia="Merriweather"/>
        </w:rPr>
        <w:t>$</w:t>
      </w:r>
      <w:r w:rsidR="00725452" w:rsidRPr="00ED2EBC">
        <w:rPr>
          <w:rFonts w:eastAsia="Merriweather"/>
        </w:rPr>
        <w:t xml:space="preserve"> </w:t>
      </w:r>
      <w:r w:rsidR="00F313F0" w:rsidRPr="00ED2EBC">
        <w:rPr>
          <w:rFonts w:eastAsia="Merriweather"/>
        </w:rPr>
        <w:t>408.669,36</w:t>
      </w:r>
      <w:r w:rsidR="005B719C" w:rsidRPr="00ED2EBC">
        <w:rPr>
          <w:rFonts w:eastAsia="Merriweather"/>
        </w:rPr>
        <w:t xml:space="preserve"> </w:t>
      </w:r>
      <w:r w:rsidRPr="00ED2EBC">
        <w:rPr>
          <w:rFonts w:eastAsia="Merriweather"/>
        </w:rPr>
        <w:t>(</w:t>
      </w:r>
      <w:r w:rsidR="00F313F0" w:rsidRPr="00ED2EBC">
        <w:rPr>
          <w:rFonts w:eastAsia="Merriweather"/>
        </w:rPr>
        <w:t>quatro</w:t>
      </w:r>
      <w:r w:rsidR="00BD0C9F" w:rsidRPr="00ED2EBC">
        <w:rPr>
          <w:rFonts w:eastAsia="Merriweather"/>
        </w:rPr>
        <w:t>centos</w:t>
      </w:r>
      <w:r w:rsidR="00BD0C9F" w:rsidRPr="00BD0C9F">
        <w:rPr>
          <w:rFonts w:eastAsia="Merriweather"/>
        </w:rPr>
        <w:t xml:space="preserve"> e </w:t>
      </w:r>
      <w:r w:rsidR="00F313F0">
        <w:rPr>
          <w:rFonts w:eastAsia="Merriweather"/>
        </w:rPr>
        <w:t>oito</w:t>
      </w:r>
      <w:r w:rsidR="00BD0C9F" w:rsidRPr="00BD0C9F">
        <w:rPr>
          <w:rFonts w:eastAsia="Merriweather"/>
        </w:rPr>
        <w:t xml:space="preserve"> mil</w:t>
      </w:r>
      <w:r w:rsidR="00F313F0">
        <w:rPr>
          <w:rFonts w:eastAsia="Merriweather"/>
        </w:rPr>
        <w:t>,</w:t>
      </w:r>
      <w:r w:rsidR="00BD0C9F" w:rsidRPr="00BD0C9F">
        <w:rPr>
          <w:rFonts w:eastAsia="Merriweather"/>
        </w:rPr>
        <w:t xml:space="preserve"> </w:t>
      </w:r>
      <w:r w:rsidR="00F313F0">
        <w:rPr>
          <w:rFonts w:eastAsia="Merriweather"/>
        </w:rPr>
        <w:t>seisc</w:t>
      </w:r>
      <w:r w:rsidR="00BD0C9F" w:rsidRPr="00BD0C9F">
        <w:rPr>
          <w:rFonts w:eastAsia="Merriweather"/>
        </w:rPr>
        <w:t xml:space="preserve">entos e sessenta e nove reais e </w:t>
      </w:r>
      <w:r w:rsidR="00F313F0">
        <w:rPr>
          <w:rFonts w:eastAsia="Merriweather"/>
        </w:rPr>
        <w:t>trinta e seis</w:t>
      </w:r>
      <w:r w:rsidR="00BD0C9F" w:rsidRPr="00BD0C9F">
        <w:rPr>
          <w:rFonts w:eastAsia="Merriweather"/>
        </w:rPr>
        <w:t xml:space="preserve"> centavos</w:t>
      </w:r>
      <w:bookmarkEnd w:id="1"/>
      <w:r w:rsidRPr="00D24933">
        <w:rPr>
          <w:rFonts w:eastAsia="Merriweather"/>
        </w:rPr>
        <w:t>), conforme custos unitários apostos na [tabela acima].</w:t>
      </w:r>
    </w:p>
    <w:p w14:paraId="7552B0CB" w14:textId="77777777" w:rsidR="00A47216" w:rsidRDefault="00A47216" w:rsidP="00D24933">
      <w:pPr>
        <w:spacing w:line="360" w:lineRule="auto"/>
        <w:ind w:left="0" w:hanging="2"/>
        <w:jc w:val="both"/>
        <w:rPr>
          <w:rFonts w:eastAsia="Merriweather"/>
          <w:sz w:val="20"/>
          <w:szCs w:val="20"/>
        </w:rPr>
      </w:pPr>
    </w:p>
    <w:p w14:paraId="00556372" w14:textId="77777777" w:rsidR="002A694A" w:rsidRPr="00D24933" w:rsidRDefault="000B0F00" w:rsidP="00D24933">
      <w:pPr>
        <w:spacing w:line="360" w:lineRule="auto"/>
        <w:ind w:left="0" w:hanging="2"/>
        <w:jc w:val="both"/>
        <w:rPr>
          <w:rFonts w:eastAsia="Merriweather"/>
          <w:b/>
        </w:rPr>
      </w:pPr>
      <w:r w:rsidRPr="00EE52C5">
        <w:rPr>
          <w:rFonts w:eastAsia="Merriweather"/>
          <w:b/>
        </w:rPr>
        <w:t>10.</w:t>
      </w:r>
      <w:r w:rsidRPr="00EE52C5">
        <w:rPr>
          <w:rFonts w:eastAsia="Merriweather"/>
          <w:b/>
          <w:sz w:val="14"/>
          <w:szCs w:val="14"/>
        </w:rPr>
        <w:t xml:space="preserve">  </w:t>
      </w:r>
      <w:r w:rsidRPr="00EE52C5">
        <w:rPr>
          <w:rFonts w:eastAsia="Merriweather"/>
          <w:b/>
        </w:rPr>
        <w:t>ADEQUAÇÃO ORÇAMENTÁRIA</w:t>
      </w:r>
    </w:p>
    <w:p w14:paraId="66D4BE17" w14:textId="77777777" w:rsidR="002A694A" w:rsidRPr="00D24933" w:rsidRDefault="000B0F00" w:rsidP="00D24933">
      <w:pPr>
        <w:spacing w:line="360" w:lineRule="auto"/>
        <w:ind w:left="0" w:hanging="2"/>
        <w:jc w:val="both"/>
        <w:rPr>
          <w:rFonts w:eastAsia="Merriweather"/>
        </w:rPr>
      </w:pPr>
      <w:r w:rsidRPr="00D24933">
        <w:rPr>
          <w:rFonts w:eastAsia="Merriweather"/>
        </w:rPr>
        <w:t>10.1.</w:t>
      </w:r>
      <w:r w:rsidRPr="00D24933">
        <w:rPr>
          <w:rFonts w:eastAsia="Merriweather"/>
          <w:sz w:val="14"/>
          <w:szCs w:val="14"/>
        </w:rPr>
        <w:t xml:space="preserve"> </w:t>
      </w:r>
      <w:r w:rsidRPr="00D24933">
        <w:rPr>
          <w:rFonts w:eastAsia="Merriweather"/>
        </w:rPr>
        <w:t>As despesas decorrentes da presente contratação correrão à conta de recursos específicos consignados no Orçamento.</w:t>
      </w:r>
    </w:p>
    <w:p w14:paraId="0A8D629C" w14:textId="6BB0DFAE" w:rsidR="002A694A" w:rsidRDefault="000B0F00" w:rsidP="00D24933">
      <w:pPr>
        <w:spacing w:line="360" w:lineRule="auto"/>
        <w:ind w:left="0" w:hanging="2"/>
        <w:jc w:val="both"/>
        <w:rPr>
          <w:rFonts w:eastAsia="Merriweather"/>
        </w:rPr>
      </w:pPr>
      <w:r w:rsidRPr="00D24933">
        <w:rPr>
          <w:rFonts w:eastAsia="Merriweather"/>
        </w:rPr>
        <w:t>10.2.</w:t>
      </w:r>
      <w:r w:rsidRPr="00D24933">
        <w:rPr>
          <w:rFonts w:eastAsia="Merriweather"/>
          <w:sz w:val="14"/>
          <w:szCs w:val="14"/>
        </w:rPr>
        <w:t xml:space="preserve"> </w:t>
      </w:r>
      <w:r w:rsidRPr="00D24933">
        <w:rPr>
          <w:rFonts w:eastAsia="Merriweather"/>
        </w:rPr>
        <w:t>A contratação será atendida pela seguinte dotaç</w:t>
      </w:r>
      <w:r w:rsidR="000F5F46">
        <w:rPr>
          <w:rFonts w:eastAsia="Merriweather"/>
        </w:rPr>
        <w:t>ão</w:t>
      </w:r>
      <w:r w:rsidRPr="00D24933">
        <w:rPr>
          <w:rFonts w:eastAsia="Merriweather"/>
        </w:rPr>
        <w:t>:</w:t>
      </w:r>
    </w:p>
    <w:p w14:paraId="1D43786F" w14:textId="77777777" w:rsidR="005173FE" w:rsidRPr="00D24933" w:rsidRDefault="005173FE" w:rsidP="00D24933">
      <w:pPr>
        <w:spacing w:line="360" w:lineRule="auto"/>
        <w:ind w:left="0" w:hanging="2"/>
        <w:jc w:val="both"/>
        <w:rPr>
          <w:rFonts w:eastAsia="Merriweather"/>
        </w:rPr>
      </w:pPr>
    </w:p>
    <w:tbl>
      <w:tblPr>
        <w:tblW w:w="9869" w:type="dxa"/>
        <w:tblLayout w:type="fixed"/>
        <w:tblCellMar>
          <w:left w:w="10" w:type="dxa"/>
          <w:right w:w="10" w:type="dxa"/>
        </w:tblCellMar>
        <w:tblLook w:val="0000" w:firstRow="0" w:lastRow="0" w:firstColumn="0" w:lastColumn="0" w:noHBand="0" w:noVBand="0"/>
      </w:tblPr>
      <w:tblGrid>
        <w:gridCol w:w="1350"/>
        <w:gridCol w:w="1197"/>
        <w:gridCol w:w="3118"/>
        <w:gridCol w:w="4204"/>
      </w:tblGrid>
      <w:tr w:rsidR="005173FE" w14:paraId="235D43F3" w14:textId="77777777" w:rsidTr="00692526">
        <w:tblPrEx>
          <w:tblCellMar>
            <w:top w:w="0" w:type="dxa"/>
            <w:bottom w:w="0" w:type="dxa"/>
          </w:tblCellMar>
        </w:tblPrEx>
        <w:trPr>
          <w:trHeight w:val="188"/>
        </w:trPr>
        <w:tc>
          <w:tcPr>
            <w:tcW w:w="135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B81F7EA" w14:textId="77777777" w:rsidR="005173FE" w:rsidRDefault="005173FE" w:rsidP="00692526">
            <w:pPr>
              <w:pStyle w:val="Ttulo"/>
              <w:spacing w:before="0" w:after="0"/>
              <w:jc w:val="center"/>
              <w:rPr>
                <w:sz w:val="14"/>
                <w:szCs w:val="18"/>
              </w:rPr>
            </w:pPr>
            <w:bookmarkStart w:id="2" w:name="_Hlk165623662"/>
            <w:r>
              <w:rPr>
                <w:sz w:val="14"/>
                <w:szCs w:val="18"/>
              </w:rPr>
              <w:t>SECRETARIA</w:t>
            </w:r>
          </w:p>
        </w:tc>
        <w:tc>
          <w:tcPr>
            <w:tcW w:w="119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410C6D1" w14:textId="77777777" w:rsidR="005173FE" w:rsidRDefault="005173FE" w:rsidP="00692526">
            <w:pPr>
              <w:pStyle w:val="Ttulo"/>
              <w:spacing w:before="0" w:after="0"/>
              <w:jc w:val="center"/>
              <w:rPr>
                <w:sz w:val="14"/>
                <w:szCs w:val="18"/>
              </w:rPr>
            </w:pPr>
            <w:r>
              <w:rPr>
                <w:sz w:val="14"/>
                <w:szCs w:val="18"/>
              </w:rPr>
              <w:t>DOTAÇÃO</w:t>
            </w:r>
          </w:p>
        </w:tc>
        <w:tc>
          <w:tcPr>
            <w:tcW w:w="311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2A80EAD" w14:textId="77777777" w:rsidR="005173FE" w:rsidRDefault="005173FE" w:rsidP="00692526">
            <w:pPr>
              <w:pStyle w:val="Ttulo"/>
              <w:spacing w:before="0" w:after="0"/>
              <w:jc w:val="center"/>
              <w:rPr>
                <w:sz w:val="14"/>
                <w:szCs w:val="18"/>
              </w:rPr>
            </w:pPr>
            <w:r>
              <w:rPr>
                <w:sz w:val="14"/>
                <w:szCs w:val="18"/>
              </w:rPr>
              <w:t>DOTAÇÃO FUNCIONAL PROGRAMATICA</w:t>
            </w:r>
          </w:p>
        </w:tc>
        <w:tc>
          <w:tcPr>
            <w:tcW w:w="420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447D905" w14:textId="77777777" w:rsidR="005173FE" w:rsidRDefault="005173FE" w:rsidP="00692526">
            <w:pPr>
              <w:pStyle w:val="Ttulo"/>
              <w:spacing w:before="0" w:after="0"/>
              <w:jc w:val="center"/>
              <w:rPr>
                <w:sz w:val="14"/>
                <w:szCs w:val="18"/>
              </w:rPr>
            </w:pPr>
            <w:r>
              <w:rPr>
                <w:sz w:val="14"/>
                <w:szCs w:val="18"/>
              </w:rPr>
              <w:t>DESCRIÇÃO</w:t>
            </w:r>
          </w:p>
        </w:tc>
      </w:tr>
      <w:tr w:rsidR="005173FE" w14:paraId="30D91305" w14:textId="77777777" w:rsidTr="00692526">
        <w:tblPrEx>
          <w:tblCellMar>
            <w:top w:w="0" w:type="dxa"/>
            <w:bottom w:w="0" w:type="dxa"/>
          </w:tblCellMar>
        </w:tblPrEx>
        <w:trPr>
          <w:trHeight w:val="365"/>
        </w:trPr>
        <w:tc>
          <w:tcPr>
            <w:tcW w:w="135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C047E6B" w14:textId="77777777" w:rsidR="005173FE" w:rsidRDefault="005173FE" w:rsidP="00692526">
            <w:pPr>
              <w:pStyle w:val="Ttulo"/>
              <w:spacing w:before="0" w:after="0"/>
              <w:jc w:val="center"/>
              <w:rPr>
                <w:sz w:val="14"/>
                <w:szCs w:val="18"/>
              </w:rPr>
            </w:pPr>
            <w:r>
              <w:rPr>
                <w:sz w:val="14"/>
                <w:szCs w:val="18"/>
              </w:rPr>
              <w:t>OBRAS</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2B11A" w14:textId="77777777" w:rsidR="005173FE" w:rsidRDefault="005173FE" w:rsidP="00692526">
            <w:pPr>
              <w:shd w:val="clear" w:color="auto" w:fill="FFFFFF"/>
              <w:autoSpaceDE w:val="0"/>
              <w:ind w:left="0" w:hanging="2"/>
              <w:jc w:val="center"/>
              <w:rPr>
                <w:color w:val="000000"/>
                <w:sz w:val="18"/>
                <w:szCs w:val="16"/>
              </w:rPr>
            </w:pPr>
            <w:r>
              <w:rPr>
                <w:color w:val="000000"/>
                <w:sz w:val="18"/>
                <w:szCs w:val="16"/>
              </w:rPr>
              <w:t>0450/0000</w:t>
            </w:r>
          </w:p>
          <w:p w14:paraId="4201114E" w14:textId="77777777" w:rsidR="005173FE" w:rsidRDefault="005173FE" w:rsidP="00692526">
            <w:pPr>
              <w:shd w:val="clear" w:color="auto" w:fill="FFFFFF"/>
              <w:autoSpaceDE w:val="0"/>
              <w:ind w:left="0" w:hanging="2"/>
              <w:jc w:val="center"/>
              <w:rPr>
                <w:color w:val="000000"/>
                <w:sz w:val="18"/>
                <w:szCs w:val="16"/>
              </w:rPr>
            </w:pPr>
            <w:r>
              <w:rPr>
                <w:color w:val="000000"/>
                <w:sz w:val="18"/>
                <w:szCs w:val="16"/>
              </w:rPr>
              <w:t>0450/5024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1B587" w14:textId="77777777" w:rsidR="005173FE" w:rsidRPr="00B36B34" w:rsidRDefault="005173FE" w:rsidP="00692526">
            <w:pPr>
              <w:shd w:val="clear" w:color="auto" w:fill="FFFFFF"/>
              <w:autoSpaceDE w:val="0"/>
              <w:ind w:left="0" w:hanging="2"/>
              <w:jc w:val="center"/>
              <w:rPr>
                <w:sz w:val="16"/>
                <w:szCs w:val="16"/>
              </w:rPr>
            </w:pPr>
            <w:r w:rsidRPr="00B36B34">
              <w:rPr>
                <w:color w:val="242424"/>
                <w:sz w:val="18"/>
                <w:szCs w:val="20"/>
                <w:shd w:val="clear" w:color="auto" w:fill="F5F5F5"/>
              </w:rPr>
              <w:t>11.002.10.301.1001.1058.4.4.90.51.00</w:t>
            </w:r>
          </w:p>
          <w:p w14:paraId="629DCDDD" w14:textId="77777777" w:rsidR="005173FE" w:rsidRDefault="005173FE" w:rsidP="00692526">
            <w:pPr>
              <w:shd w:val="clear" w:color="auto" w:fill="FFFFFF"/>
              <w:autoSpaceDE w:val="0"/>
              <w:ind w:left="0" w:hanging="2"/>
              <w:jc w:val="center"/>
            </w:pPr>
            <w:r w:rsidRPr="00B36B34">
              <w:rPr>
                <w:color w:val="242424"/>
                <w:sz w:val="18"/>
                <w:szCs w:val="20"/>
                <w:shd w:val="clear" w:color="auto" w:fill="F5F5F5"/>
              </w:rPr>
              <w:t>11.002.10.301.1001.1058.4.4.90.51.00</w:t>
            </w:r>
          </w:p>
        </w:tc>
        <w:tc>
          <w:tcPr>
            <w:tcW w:w="4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F7E9C" w14:textId="77777777" w:rsidR="005173FE" w:rsidRDefault="005173FE" w:rsidP="00692526">
            <w:pPr>
              <w:shd w:val="clear" w:color="auto" w:fill="FFFFFF"/>
              <w:autoSpaceDE w:val="0"/>
              <w:ind w:left="0" w:hanging="2"/>
              <w:jc w:val="center"/>
            </w:pPr>
            <w:r>
              <w:rPr>
                <w:sz w:val="18"/>
                <w:szCs w:val="16"/>
              </w:rPr>
              <w:t>AMPLIAÇÃO POSTO DE SAÚDE INVERNADA</w:t>
            </w:r>
          </w:p>
        </w:tc>
      </w:tr>
      <w:bookmarkEnd w:id="2"/>
    </w:tbl>
    <w:p w14:paraId="1E688CAB" w14:textId="77777777" w:rsidR="005173FE" w:rsidRDefault="005173FE" w:rsidP="00D24933">
      <w:pPr>
        <w:spacing w:line="360" w:lineRule="auto"/>
        <w:ind w:left="0" w:hanging="2"/>
        <w:jc w:val="both"/>
        <w:rPr>
          <w:rFonts w:eastAsia="Merriweather"/>
        </w:rPr>
      </w:pPr>
    </w:p>
    <w:p w14:paraId="29D53EFE" w14:textId="77777777" w:rsidR="002A694A" w:rsidRDefault="000B0F00" w:rsidP="00D24933">
      <w:pPr>
        <w:spacing w:line="360" w:lineRule="auto"/>
        <w:ind w:left="0" w:hanging="2"/>
        <w:jc w:val="both"/>
        <w:rPr>
          <w:rFonts w:eastAsia="Merriweather"/>
          <w:sz w:val="16"/>
          <w:szCs w:val="16"/>
        </w:rPr>
      </w:pPr>
      <w:bookmarkStart w:id="3" w:name="_GoBack"/>
      <w:bookmarkEnd w:id="3"/>
      <w:r w:rsidRPr="00D24933">
        <w:rPr>
          <w:rFonts w:eastAsia="Merriweather"/>
        </w:rPr>
        <w:t>10.3.</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Pr="00D24933">
        <w:rPr>
          <w:rFonts w:eastAsia="Merriweather"/>
          <w:sz w:val="16"/>
          <w:szCs w:val="16"/>
        </w:rPr>
        <w:t xml:space="preserve"> </w:t>
      </w:r>
    </w:p>
    <w:p w14:paraId="74DE6552" w14:textId="77777777" w:rsidR="002A694A" w:rsidRPr="00D24933" w:rsidRDefault="002A694A" w:rsidP="00B12E88">
      <w:pPr>
        <w:spacing w:line="360" w:lineRule="auto"/>
        <w:ind w:leftChars="0" w:left="0" w:firstLineChars="0" w:firstLine="0"/>
        <w:jc w:val="both"/>
        <w:rPr>
          <w:rFonts w:eastAsia="Merriweather"/>
          <w:i/>
          <w:color w:val="FF0000"/>
        </w:rPr>
      </w:pPr>
    </w:p>
    <w:p w14:paraId="12E1ECD5" w14:textId="7BFF3D3F" w:rsidR="002A694A" w:rsidRPr="00F30B35" w:rsidRDefault="00F30B35" w:rsidP="00D24933">
      <w:pPr>
        <w:spacing w:line="360" w:lineRule="auto"/>
        <w:ind w:left="0" w:hanging="2"/>
        <w:jc w:val="both"/>
        <w:rPr>
          <w:rFonts w:eastAsia="Merriweather"/>
          <w:i/>
        </w:rPr>
      </w:pPr>
      <w:r w:rsidRPr="00F313F0">
        <w:rPr>
          <w:rFonts w:eastAsia="Merriweather"/>
          <w:i/>
        </w:rPr>
        <w:t>Bandeirantes,</w:t>
      </w:r>
      <w:r w:rsidR="000B0F00" w:rsidRPr="00F313F0">
        <w:rPr>
          <w:rFonts w:eastAsia="Merriweather"/>
          <w:i/>
        </w:rPr>
        <w:t xml:space="preserve"> [</w:t>
      </w:r>
      <w:r w:rsidR="00D83522">
        <w:rPr>
          <w:rFonts w:eastAsia="Merriweather"/>
          <w:i/>
        </w:rPr>
        <w:t>29</w:t>
      </w:r>
      <w:r w:rsidR="000B0F00" w:rsidRPr="00F313F0">
        <w:rPr>
          <w:rFonts w:eastAsia="Merriweather"/>
          <w:i/>
        </w:rPr>
        <w:t>] de [</w:t>
      </w:r>
      <w:r w:rsidR="00D83522">
        <w:rPr>
          <w:rFonts w:eastAsia="Merriweather"/>
          <w:i/>
        </w:rPr>
        <w:t>novem</w:t>
      </w:r>
      <w:r w:rsidR="007B75ED" w:rsidRPr="00F313F0">
        <w:rPr>
          <w:rFonts w:eastAsia="Merriweather"/>
          <w:i/>
        </w:rPr>
        <w:t>bro</w:t>
      </w:r>
      <w:r w:rsidR="000B0F00" w:rsidRPr="00F313F0">
        <w:rPr>
          <w:rFonts w:eastAsia="Merriweather"/>
          <w:i/>
        </w:rPr>
        <w:t>] de [</w:t>
      </w:r>
      <w:r w:rsidR="00AA6AE1" w:rsidRPr="00F313F0">
        <w:rPr>
          <w:rFonts w:eastAsia="Merriweather"/>
          <w:i/>
        </w:rPr>
        <w:t>202</w:t>
      </w:r>
      <w:r w:rsidR="00D37E74" w:rsidRPr="00F313F0">
        <w:rPr>
          <w:rFonts w:eastAsia="Merriweather"/>
          <w:i/>
        </w:rPr>
        <w:t>4</w:t>
      </w:r>
      <w:r w:rsidR="000B0F00" w:rsidRPr="00F313F0">
        <w:rPr>
          <w:rFonts w:eastAsia="Merriweather"/>
          <w:i/>
        </w:rPr>
        <w:t>].</w:t>
      </w:r>
    </w:p>
    <w:p w14:paraId="00476C8B" w14:textId="77777777" w:rsidR="00012543" w:rsidRDefault="000B0F00" w:rsidP="00FD18A4">
      <w:pPr>
        <w:spacing w:line="360" w:lineRule="auto"/>
        <w:ind w:left="0" w:hanging="2"/>
        <w:jc w:val="both"/>
        <w:rPr>
          <w:rFonts w:eastAsia="Merriweather"/>
          <w:i/>
        </w:rPr>
      </w:pPr>
      <w:r w:rsidRPr="00D24933">
        <w:rPr>
          <w:rFonts w:eastAsia="Merriweather"/>
          <w:i/>
        </w:rPr>
        <w:t xml:space="preserve"> </w:t>
      </w:r>
    </w:p>
    <w:p w14:paraId="4F1BB6B5" w14:textId="77777777" w:rsidR="000E3A4D" w:rsidRDefault="000E3A4D" w:rsidP="00FD18A4">
      <w:pPr>
        <w:spacing w:line="360" w:lineRule="auto"/>
        <w:ind w:left="0" w:hanging="2"/>
        <w:jc w:val="both"/>
        <w:rPr>
          <w:rFonts w:eastAsia="Merriweather"/>
          <w:i/>
        </w:rPr>
      </w:pPr>
    </w:p>
    <w:p w14:paraId="753D3005" w14:textId="77777777" w:rsidR="000E3A4D" w:rsidRDefault="000E3A4D" w:rsidP="00FD18A4">
      <w:pPr>
        <w:spacing w:line="360" w:lineRule="auto"/>
        <w:ind w:left="0" w:hanging="2"/>
        <w:jc w:val="both"/>
        <w:rPr>
          <w:rFonts w:eastAsia="Merriweather"/>
          <w:i/>
        </w:rPr>
      </w:pPr>
    </w:p>
    <w:p w14:paraId="4768181E" w14:textId="77777777" w:rsidR="00012543" w:rsidRPr="00D24933" w:rsidRDefault="00012543" w:rsidP="00D24933">
      <w:pPr>
        <w:spacing w:line="360" w:lineRule="auto"/>
        <w:ind w:left="0" w:hanging="2"/>
        <w:jc w:val="both"/>
        <w:rPr>
          <w:rFonts w:eastAsia="Merriweather"/>
          <w:i/>
        </w:rPr>
      </w:pPr>
    </w:p>
    <w:p w14:paraId="7F720ABD" w14:textId="77777777" w:rsidR="002A694A" w:rsidRPr="00D24933" w:rsidRDefault="000B0F00" w:rsidP="00D24933">
      <w:pPr>
        <w:spacing w:line="360" w:lineRule="auto"/>
        <w:ind w:left="0" w:hanging="2"/>
        <w:jc w:val="center"/>
        <w:rPr>
          <w:rFonts w:eastAsia="Arial"/>
          <w:sz w:val="20"/>
          <w:szCs w:val="20"/>
        </w:rPr>
      </w:pPr>
      <w:r w:rsidRPr="00D24933">
        <w:rPr>
          <w:rFonts w:eastAsia="Arial"/>
          <w:sz w:val="20"/>
          <w:szCs w:val="20"/>
        </w:rPr>
        <w:t>__________________________________</w:t>
      </w:r>
    </w:p>
    <w:p w14:paraId="5512FEAD" w14:textId="77777777" w:rsidR="00FD18A4" w:rsidRDefault="00FD18A4" w:rsidP="00AA6AE1">
      <w:pPr>
        <w:spacing w:line="360" w:lineRule="auto"/>
        <w:ind w:left="0" w:hanging="2"/>
        <w:jc w:val="center"/>
        <w:rPr>
          <w:rFonts w:eastAsia="Arial"/>
          <w:b/>
        </w:rPr>
      </w:pPr>
      <w:r w:rsidRPr="00FD18A4">
        <w:rPr>
          <w:rFonts w:eastAsia="Arial"/>
          <w:b/>
        </w:rPr>
        <w:t>RÔMULO RAMALHO FARIAS</w:t>
      </w:r>
    </w:p>
    <w:p w14:paraId="54C1232A" w14:textId="77777777" w:rsidR="00AA6AE1" w:rsidRPr="00A92271" w:rsidRDefault="00AA6AE1" w:rsidP="00AA6AE1">
      <w:pPr>
        <w:spacing w:line="360" w:lineRule="auto"/>
        <w:ind w:left="0" w:hanging="2"/>
        <w:jc w:val="center"/>
        <w:rPr>
          <w:rFonts w:eastAsia="Merriweather"/>
        </w:rPr>
      </w:pPr>
      <w:r w:rsidRPr="00A23CD9">
        <w:rPr>
          <w:b/>
          <w:bCs/>
        </w:rPr>
        <w:t>SECRETÁRI</w:t>
      </w:r>
      <w:r w:rsidR="004B1582">
        <w:rPr>
          <w:b/>
          <w:bCs/>
        </w:rPr>
        <w:t>O</w:t>
      </w:r>
      <w:r w:rsidRPr="00A23CD9">
        <w:rPr>
          <w:b/>
          <w:bCs/>
        </w:rPr>
        <w:t xml:space="preserve"> </w:t>
      </w:r>
      <w:r w:rsidRPr="00A23CD9">
        <w:rPr>
          <w:b/>
        </w:rPr>
        <w:t>DE OBRAS, SERVIÇOS E DESENVOLVIMENTO URBANO</w:t>
      </w:r>
    </w:p>
    <w:sectPr w:rsidR="00AA6AE1" w:rsidRPr="00A92271">
      <w:headerReference w:type="even" r:id="rId19"/>
      <w:headerReference w:type="default" r:id="rId20"/>
      <w:footerReference w:type="even" r:id="rId21"/>
      <w:footerReference w:type="default" r:id="rId22"/>
      <w:headerReference w:type="first" r:id="rId23"/>
      <w:footerReference w:type="first" r:id="rId24"/>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58A75" w14:textId="77777777" w:rsidR="00E83CA1" w:rsidRDefault="00E83CA1">
      <w:pPr>
        <w:spacing w:line="240" w:lineRule="auto"/>
        <w:ind w:left="0" w:hanging="2"/>
      </w:pPr>
      <w:r>
        <w:separator/>
      </w:r>
    </w:p>
  </w:endnote>
  <w:endnote w:type="continuationSeparator" w:id="0">
    <w:p w14:paraId="2788DCDE" w14:textId="77777777" w:rsidR="00E83CA1" w:rsidRDefault="00E83CA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0112B" w14:textId="77777777" w:rsidR="00533166" w:rsidRDefault="00533166">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8A26E" w14:textId="77777777" w:rsidR="002A694A" w:rsidRDefault="000B0F00">
    <w:pPr>
      <w:jc w:val="both"/>
      <w:rPr>
        <w:sz w:val="14"/>
        <w:szCs w:val="14"/>
      </w:rPr>
    </w:pPr>
    <w:r>
      <w:rPr>
        <w:sz w:val="14"/>
        <w:szCs w:val="14"/>
      </w:rPr>
      <w:t xml:space="preserve">                                            Rua Frei Rafael Proner</w:t>
    </w:r>
    <w:r w:rsidR="00533166">
      <w:rPr>
        <w:sz w:val="14"/>
        <w:szCs w:val="14"/>
      </w:rPr>
      <w:t xml:space="preserve"> </w:t>
    </w:r>
    <w:r>
      <w:rPr>
        <w:sz w:val="14"/>
        <w:szCs w:val="14"/>
      </w:rPr>
      <w:t xml:space="preserve">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10F5B" w14:textId="77777777" w:rsidR="00533166" w:rsidRDefault="00533166">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86DD16" w14:textId="77777777" w:rsidR="00E83CA1" w:rsidRDefault="00E83CA1">
      <w:pPr>
        <w:spacing w:line="240" w:lineRule="auto"/>
        <w:ind w:left="0" w:hanging="2"/>
      </w:pPr>
      <w:r>
        <w:separator/>
      </w:r>
    </w:p>
  </w:footnote>
  <w:footnote w:type="continuationSeparator" w:id="0">
    <w:p w14:paraId="60BD73C5" w14:textId="77777777" w:rsidR="00E83CA1" w:rsidRDefault="00E83CA1">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DFA35" w14:textId="77777777" w:rsidR="00533166" w:rsidRDefault="00533166">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9269B" w14:textId="77777777" w:rsidR="002A694A" w:rsidRDefault="000B0F00">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3D4A70F9" wp14:editId="6BDCE7EE">
          <wp:simplePos x="0" y="0"/>
          <wp:positionH relativeFrom="column">
            <wp:posOffset>-266065</wp:posOffset>
          </wp:positionH>
          <wp:positionV relativeFrom="paragraph">
            <wp:posOffset>-266065</wp:posOffset>
          </wp:positionV>
          <wp:extent cx="1003300" cy="1193800"/>
          <wp:effectExtent l="0" t="0" r="6350" b="635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14BA8FBF" wp14:editId="542956A5">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2285618" y="3289463"/>
                        <a:ext cx="6120765" cy="981075"/>
                      </a:xfrm>
                      <a:prstGeom prst="rect">
                        <a:avLst/>
                      </a:prstGeom>
                      <a:noFill/>
                      <a:ln>
                        <a:noFill/>
                      </a:ln>
                    </wps:spPr>
                    <wps:txbx>
                      <w:txbxContent>
                        <w:p w14:paraId="50EDE3FD"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515037E7"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0D7D6E57" w14:textId="77777777" w:rsidR="002A694A" w:rsidRDefault="002A694A">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14BA8FBF"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" filled="f" stroked="f">
              <v:textbox inset="2.53958mm,1.2694mm,2.53958mm,1.2694mm">
                <w:txbxContent>
                  <w:p w14:paraId="50EDE3FD"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515037E7"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0D7D6E57" w14:textId="77777777" w:rsidR="002A694A" w:rsidRDefault="002A694A">
                    <w:pPr>
                      <w:spacing w:line="240" w:lineRule="auto"/>
                      <w:ind w:left="0" w:hanging="2"/>
                    </w:pPr>
                  </w:p>
                </w:txbxContent>
              </v:textbox>
            </v:rect>
          </w:pict>
        </mc:Fallback>
      </mc:AlternateContent>
    </w:r>
  </w:p>
  <w:p w14:paraId="0E9AD005" w14:textId="77777777" w:rsidR="002A694A" w:rsidRDefault="002A694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25894" w14:textId="77777777" w:rsidR="00533166" w:rsidRDefault="00533166">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009264D"/>
    <w:multiLevelType w:val="hybridMultilevel"/>
    <w:tmpl w:val="39E6B6AA"/>
    <w:lvl w:ilvl="0" w:tplc="04160013">
      <w:start w:val="1"/>
      <w:numFmt w:val="upperRoman"/>
      <w:lvlText w:val="%1."/>
      <w:lvlJc w:val="righ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2" w15:restartNumberingAfterBreak="0">
    <w:nsid w:val="2CB67C0C"/>
    <w:multiLevelType w:val="hybridMultilevel"/>
    <w:tmpl w:val="63BED10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12543"/>
    <w:rsid w:val="00030668"/>
    <w:rsid w:val="0003588E"/>
    <w:rsid w:val="0004794A"/>
    <w:rsid w:val="000B0F00"/>
    <w:rsid w:val="000D21A6"/>
    <w:rsid w:val="000D2A24"/>
    <w:rsid w:val="000D5BA5"/>
    <w:rsid w:val="000E3A4D"/>
    <w:rsid w:val="000E73E0"/>
    <w:rsid w:val="000F5F46"/>
    <w:rsid w:val="00101D1D"/>
    <w:rsid w:val="00127EBE"/>
    <w:rsid w:val="00132CE6"/>
    <w:rsid w:val="00157429"/>
    <w:rsid w:val="001813A8"/>
    <w:rsid w:val="001B6B55"/>
    <w:rsid w:val="001C5AE8"/>
    <w:rsid w:val="001E066B"/>
    <w:rsid w:val="001F2DED"/>
    <w:rsid w:val="00206514"/>
    <w:rsid w:val="00214717"/>
    <w:rsid w:val="00217E81"/>
    <w:rsid w:val="0023422C"/>
    <w:rsid w:val="00235ECC"/>
    <w:rsid w:val="002560C8"/>
    <w:rsid w:val="002803A9"/>
    <w:rsid w:val="00282A69"/>
    <w:rsid w:val="002A694A"/>
    <w:rsid w:val="002A7431"/>
    <w:rsid w:val="002C7139"/>
    <w:rsid w:val="002D7E48"/>
    <w:rsid w:val="00355619"/>
    <w:rsid w:val="00376662"/>
    <w:rsid w:val="003A2278"/>
    <w:rsid w:val="003A42F9"/>
    <w:rsid w:val="003F2153"/>
    <w:rsid w:val="004322BD"/>
    <w:rsid w:val="00435B86"/>
    <w:rsid w:val="00442533"/>
    <w:rsid w:val="004743D6"/>
    <w:rsid w:val="0047728B"/>
    <w:rsid w:val="00493AC0"/>
    <w:rsid w:val="004B1582"/>
    <w:rsid w:val="004B6589"/>
    <w:rsid w:val="004C3EBE"/>
    <w:rsid w:val="005173FE"/>
    <w:rsid w:val="00521E77"/>
    <w:rsid w:val="00531EAA"/>
    <w:rsid w:val="00533166"/>
    <w:rsid w:val="00575DBC"/>
    <w:rsid w:val="00585006"/>
    <w:rsid w:val="00585F2F"/>
    <w:rsid w:val="005A4029"/>
    <w:rsid w:val="005B719C"/>
    <w:rsid w:val="005C1226"/>
    <w:rsid w:val="005C1582"/>
    <w:rsid w:val="005C79AB"/>
    <w:rsid w:val="006110D0"/>
    <w:rsid w:val="006629E7"/>
    <w:rsid w:val="006803D2"/>
    <w:rsid w:val="00683710"/>
    <w:rsid w:val="006C45EE"/>
    <w:rsid w:val="006D112C"/>
    <w:rsid w:val="007155C3"/>
    <w:rsid w:val="00725452"/>
    <w:rsid w:val="00752712"/>
    <w:rsid w:val="00753825"/>
    <w:rsid w:val="007541BD"/>
    <w:rsid w:val="00764A5B"/>
    <w:rsid w:val="00766D6B"/>
    <w:rsid w:val="00780D00"/>
    <w:rsid w:val="00783AAE"/>
    <w:rsid w:val="007851B2"/>
    <w:rsid w:val="007A59C3"/>
    <w:rsid w:val="007A773B"/>
    <w:rsid w:val="007B75ED"/>
    <w:rsid w:val="007C085C"/>
    <w:rsid w:val="007D13B3"/>
    <w:rsid w:val="007D6822"/>
    <w:rsid w:val="007E07FE"/>
    <w:rsid w:val="007F130D"/>
    <w:rsid w:val="007F5400"/>
    <w:rsid w:val="00803D0B"/>
    <w:rsid w:val="0082434C"/>
    <w:rsid w:val="00843A2A"/>
    <w:rsid w:val="008504CE"/>
    <w:rsid w:val="00873E54"/>
    <w:rsid w:val="008A0711"/>
    <w:rsid w:val="008A3070"/>
    <w:rsid w:val="008A3324"/>
    <w:rsid w:val="008B4B54"/>
    <w:rsid w:val="008B6E79"/>
    <w:rsid w:val="008B6F81"/>
    <w:rsid w:val="008C2824"/>
    <w:rsid w:val="008E0D13"/>
    <w:rsid w:val="008E18EB"/>
    <w:rsid w:val="008E307E"/>
    <w:rsid w:val="0090747F"/>
    <w:rsid w:val="00952D16"/>
    <w:rsid w:val="0097169E"/>
    <w:rsid w:val="009720D6"/>
    <w:rsid w:val="009759C3"/>
    <w:rsid w:val="0098356A"/>
    <w:rsid w:val="009A7F45"/>
    <w:rsid w:val="009D03FD"/>
    <w:rsid w:val="009E58B9"/>
    <w:rsid w:val="00A16C8A"/>
    <w:rsid w:val="00A20DBB"/>
    <w:rsid w:val="00A23C17"/>
    <w:rsid w:val="00A41157"/>
    <w:rsid w:val="00A47216"/>
    <w:rsid w:val="00A70C93"/>
    <w:rsid w:val="00AA5527"/>
    <w:rsid w:val="00AA6AE1"/>
    <w:rsid w:val="00AF4FC6"/>
    <w:rsid w:val="00B12E88"/>
    <w:rsid w:val="00B174A2"/>
    <w:rsid w:val="00B17610"/>
    <w:rsid w:val="00B322C1"/>
    <w:rsid w:val="00B36FC6"/>
    <w:rsid w:val="00B40B55"/>
    <w:rsid w:val="00BB309F"/>
    <w:rsid w:val="00BD0C9F"/>
    <w:rsid w:val="00BF1F5F"/>
    <w:rsid w:val="00C07448"/>
    <w:rsid w:val="00C802D4"/>
    <w:rsid w:val="00C84248"/>
    <w:rsid w:val="00C959F6"/>
    <w:rsid w:val="00CB343B"/>
    <w:rsid w:val="00CB4AAA"/>
    <w:rsid w:val="00CC22D2"/>
    <w:rsid w:val="00CD62D6"/>
    <w:rsid w:val="00CE10C8"/>
    <w:rsid w:val="00CE7E1D"/>
    <w:rsid w:val="00D0357D"/>
    <w:rsid w:val="00D050B5"/>
    <w:rsid w:val="00D05CB9"/>
    <w:rsid w:val="00D10B6C"/>
    <w:rsid w:val="00D13772"/>
    <w:rsid w:val="00D24933"/>
    <w:rsid w:val="00D37E74"/>
    <w:rsid w:val="00D56A8A"/>
    <w:rsid w:val="00D83522"/>
    <w:rsid w:val="00DB5FC0"/>
    <w:rsid w:val="00DC1719"/>
    <w:rsid w:val="00DD3DAA"/>
    <w:rsid w:val="00DD506C"/>
    <w:rsid w:val="00DE232F"/>
    <w:rsid w:val="00E534F4"/>
    <w:rsid w:val="00E642F1"/>
    <w:rsid w:val="00E65790"/>
    <w:rsid w:val="00E66659"/>
    <w:rsid w:val="00E77CC2"/>
    <w:rsid w:val="00E80CA3"/>
    <w:rsid w:val="00E83CA1"/>
    <w:rsid w:val="00EB6A65"/>
    <w:rsid w:val="00ED23A6"/>
    <w:rsid w:val="00ED2EBC"/>
    <w:rsid w:val="00ED4FEB"/>
    <w:rsid w:val="00EE52C5"/>
    <w:rsid w:val="00EF7CFF"/>
    <w:rsid w:val="00F00E25"/>
    <w:rsid w:val="00F07CA6"/>
    <w:rsid w:val="00F30B35"/>
    <w:rsid w:val="00F313F0"/>
    <w:rsid w:val="00F362CD"/>
    <w:rsid w:val="00F5212A"/>
    <w:rsid w:val="00F5391D"/>
    <w:rsid w:val="00F673E1"/>
    <w:rsid w:val="00F8324F"/>
    <w:rsid w:val="00F86E4C"/>
    <w:rsid w:val="00FD18A4"/>
    <w:rsid w:val="00FE682F"/>
    <w:rsid w:val="00FF3499"/>
    <w:rsid w:val="00FF53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F196A4E"/>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table" w:styleId="Tabelacomgrade">
    <w:name w:val="Table Grid"/>
    <w:basedOn w:val="Tabelanormal"/>
    <w:uiPriority w:val="39"/>
    <w:rsid w:val="00280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
    <w:name w:val="Título Char"/>
    <w:basedOn w:val="Fontepargpadro"/>
    <w:link w:val="Ttulo"/>
    <w:rsid w:val="005173FE"/>
    <w:rPr>
      <w:b/>
      <w:position w:val="-1"/>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489835747">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781294431">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nalto.gov.br/ccivil_03/leis/lcp/lcp123.htm" TargetMode="External"/><Relationship Id="rId18" Type="http://schemas.openxmlformats.org/officeDocument/2006/relationships/hyperlink" Target="https://www.gov.br/empresas-e-negocios/pt-br/empreendedor"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planalto.gov.br/ccivil_03/leis/lcp/lcp123.htm" TargetMode="External"/><Relationship Id="rId17" Type="http://schemas.openxmlformats.org/officeDocument/2006/relationships/hyperlink" Target="https://www.gov.br/empresas-e-negocios/pt-br/empreendedo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leis/l8429.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planalto.gov.br/ccivil_03/leis/l8429.htm" TargetMode="External"/><Relationship Id="rId23"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planalto.gov.br/ccivil_03/_ato2019-2022/2022/Decreto/D11246.htm" TargetMode="External"/><Relationship Id="rId14" Type="http://schemas.openxmlformats.org/officeDocument/2006/relationships/hyperlink" Target="https://www.gov.br/compras/pt-br/acesso-a-informacao/legislacao/instrucoes-normativas/instrucao-normativa-no-53-de-8-de-julho-de-2020"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0ECF408-AE91-4B40-A52C-18B608B63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16</Pages>
  <Words>5790</Words>
  <Characters>31268</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13</cp:revision>
  <cp:lastPrinted>2024-11-29T11:42:00Z</cp:lastPrinted>
  <dcterms:created xsi:type="dcterms:W3CDTF">2024-09-18T17:23:00Z</dcterms:created>
  <dcterms:modified xsi:type="dcterms:W3CDTF">2025-03-06T13:44:00Z</dcterms:modified>
</cp:coreProperties>
</file>